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0.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11.xml" ContentType="application/vnd.openxmlformats-officedocument.drawingml.chart+xml"/>
  <Override PartName="/word/charts/style11.xml" ContentType="application/vnd.ms-office.chartstyle+xml"/>
  <Override PartName="/word/charts/colors11.xml" ContentType="application/vnd.ms-office.chartcolorstyle+xml"/>
  <Override PartName="/word/charts/chart12.xml" ContentType="application/vnd.openxmlformats-officedocument.drawingml.chart+xml"/>
  <Override PartName="/word/charts/style12.xml" ContentType="application/vnd.ms-office.chartstyle+xml"/>
  <Override PartName="/word/charts/colors12.xml" ContentType="application/vnd.ms-office.chartcolorstyle+xml"/>
  <Override PartName="/word/charts/chart13.xml" ContentType="application/vnd.openxmlformats-officedocument.drawingml.chart+xml"/>
  <Override PartName="/word/charts/style13.xml" ContentType="application/vnd.ms-office.chartstyle+xml"/>
  <Override PartName="/word/charts/colors13.xml" ContentType="application/vnd.ms-office.chartcolorstyle+xml"/>
  <Override PartName="/word/charts/chart14.xml" ContentType="application/vnd.openxmlformats-officedocument.drawingml.chart+xml"/>
  <Override PartName="/word/charts/style14.xml" ContentType="application/vnd.ms-office.chartstyle+xml"/>
  <Override PartName="/word/charts/colors14.xml" ContentType="application/vnd.ms-office.chartcolorstyle+xml"/>
  <Override PartName="/word/charts/chart15.xml" ContentType="application/vnd.openxmlformats-officedocument.drawingml.chart+xml"/>
  <Override PartName="/word/charts/style15.xml" ContentType="application/vnd.ms-office.chartstyle+xml"/>
  <Override PartName="/word/charts/colors15.xml" ContentType="application/vnd.ms-office.chartcolorstyle+xml"/>
  <Override PartName="/word/charts/chart16.xml" ContentType="application/vnd.openxmlformats-officedocument.drawingml.chart+xml"/>
  <Override PartName="/word/charts/style16.xml" ContentType="application/vnd.ms-office.chartstyle+xml"/>
  <Override PartName="/word/charts/colors16.xml" ContentType="application/vnd.ms-office.chartcolorstyle+xml"/>
  <Override PartName="/word/charts/chart17.xml" ContentType="application/vnd.openxmlformats-officedocument.drawingml.chart+xml"/>
  <Override PartName="/word/charts/style17.xml" ContentType="application/vnd.ms-office.chartstyle+xml"/>
  <Override PartName="/word/charts/colors17.xml" ContentType="application/vnd.ms-office.chartcolorstyle+xml"/>
  <Override PartName="/word/charts/chart18.xml" ContentType="application/vnd.openxmlformats-officedocument.drawingml.chart+xml"/>
  <Override PartName="/word/charts/style18.xml" ContentType="application/vnd.ms-office.chartstyle+xml"/>
  <Override PartName="/word/charts/colors18.xml" ContentType="application/vnd.ms-office.chartcolorstyle+xml"/>
  <Override PartName="/word/charts/chart19.xml" ContentType="application/vnd.openxmlformats-officedocument.drawingml.chart+xml"/>
  <Override PartName="/word/charts/style19.xml" ContentType="application/vnd.ms-office.chartstyle+xml"/>
  <Override PartName="/word/charts/colors19.xml" ContentType="application/vnd.ms-office.chartcolorstyle+xml"/>
  <Override PartName="/word/charts/chart20.xml" ContentType="application/vnd.openxmlformats-officedocument.drawingml.chart+xml"/>
  <Override PartName="/word/charts/style20.xml" ContentType="application/vnd.ms-office.chartstyle+xml"/>
  <Override PartName="/word/charts/colors20.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3BEFC2" w14:textId="6387EE65" w:rsidR="00470DDC" w:rsidRDefault="00896F49" w:rsidP="00896F49">
      <w:pPr>
        <w:pStyle w:val="Heading1"/>
      </w:pPr>
      <w:r>
        <w:t>Technical Symposium II Poll Results</w:t>
      </w:r>
    </w:p>
    <w:p w14:paraId="3222EF0A" w14:textId="77777777" w:rsidR="00896F49" w:rsidRDefault="00896F49" w:rsidP="00896F49"/>
    <w:p w14:paraId="686B3BC8" w14:textId="13B6537B" w:rsidR="00896F49" w:rsidRDefault="00896F49" w:rsidP="00896F49">
      <w:pPr>
        <w:pStyle w:val="Heading2"/>
      </w:pPr>
      <w:r>
        <w:t>Poll #1 – Saving Work in Progress</w:t>
      </w:r>
    </w:p>
    <w:p w14:paraId="07FC0030" w14:textId="50C31E38" w:rsidR="00896F49" w:rsidRDefault="00896F49" w:rsidP="00896F49">
      <w:r w:rsidRPr="00896F49">
        <w:t>When you are entering information into a system to submit to the FRA, when is your information finalized?</w:t>
      </w:r>
    </w:p>
    <w:p w14:paraId="17217877" w14:textId="05CDF414" w:rsidR="00896F49" w:rsidRDefault="00896F49" w:rsidP="00896F49">
      <w:r>
        <w:rPr>
          <w:noProof/>
        </w:rPr>
        <w:drawing>
          <wp:inline distT="0" distB="0" distL="0" distR="0" wp14:anchorId="49195551" wp14:editId="684CCE39">
            <wp:extent cx="6235700" cy="3073400"/>
            <wp:effectExtent l="0" t="0" r="12700" b="12700"/>
            <wp:docPr id="1" name="Chart 1">
              <a:extLst xmlns:a="http://schemas.openxmlformats.org/drawingml/2006/main">
                <a:ext uri="{FF2B5EF4-FFF2-40B4-BE49-F238E27FC236}">
                  <a16:creationId xmlns:a16="http://schemas.microsoft.com/office/drawing/2014/main" id="{DA1FD85B-3858-EB2F-2AB5-6416C12F98F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
              </a:graphicData>
            </a:graphic>
          </wp:inline>
        </w:drawing>
      </w:r>
    </w:p>
    <w:p w14:paraId="4C1A76A1" w14:textId="77777777" w:rsidR="00F21D01" w:rsidRDefault="00F21D01">
      <w:r>
        <w:br w:type="page"/>
      </w:r>
    </w:p>
    <w:p w14:paraId="1FBE92DD" w14:textId="522AB97B" w:rsidR="00F21D01" w:rsidRDefault="00F21D01" w:rsidP="00896F49">
      <w:r w:rsidRPr="00F21D01">
        <w:lastRenderedPageBreak/>
        <w:t>When adding information into a system, would you prefer?</w:t>
      </w:r>
    </w:p>
    <w:p w14:paraId="638F1C1F" w14:textId="01128FAE" w:rsidR="00F21D01" w:rsidRDefault="00F21D01" w:rsidP="00896F49">
      <w:r>
        <w:rPr>
          <w:noProof/>
        </w:rPr>
        <w:drawing>
          <wp:inline distT="0" distB="0" distL="0" distR="0" wp14:anchorId="4F092433" wp14:editId="55313D3A">
            <wp:extent cx="6286500" cy="3517900"/>
            <wp:effectExtent l="0" t="0" r="0" b="6350"/>
            <wp:docPr id="2" name="Chart 2">
              <a:extLst xmlns:a="http://schemas.openxmlformats.org/drawingml/2006/main">
                <a:ext uri="{FF2B5EF4-FFF2-40B4-BE49-F238E27FC236}">
                  <a16:creationId xmlns:a16="http://schemas.microsoft.com/office/drawing/2014/main" id="{D2DCE136-87F5-A888-2194-231834347E1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
              </a:graphicData>
            </a:graphic>
          </wp:inline>
        </w:drawing>
      </w:r>
    </w:p>
    <w:p w14:paraId="74EBF070" w14:textId="77777777" w:rsidR="00F21D01" w:rsidRDefault="00F21D01">
      <w:pPr>
        <w:rPr>
          <w:rFonts w:asciiTheme="majorHAnsi" w:eastAsiaTheme="majorEastAsia" w:hAnsiTheme="majorHAnsi" w:cstheme="majorBidi"/>
          <w:color w:val="2F5496" w:themeColor="accent1" w:themeShade="BF"/>
          <w:sz w:val="26"/>
          <w:szCs w:val="26"/>
        </w:rPr>
      </w:pPr>
      <w:r>
        <w:br w:type="page"/>
      </w:r>
    </w:p>
    <w:p w14:paraId="40D0304C" w14:textId="401EB3FE" w:rsidR="00F21D01" w:rsidRDefault="00F21D01" w:rsidP="00F21D01">
      <w:pPr>
        <w:pStyle w:val="Heading2"/>
      </w:pPr>
      <w:r>
        <w:lastRenderedPageBreak/>
        <w:t>Poll #2 – User Roles and Real Time Viewing</w:t>
      </w:r>
    </w:p>
    <w:p w14:paraId="1C5A8539" w14:textId="77777777" w:rsidR="00F21D01" w:rsidRDefault="00F21D01" w:rsidP="00F21D01">
      <w:r>
        <w:t>If only one user can make updates to a form at a time, do you foresee a scenario where it would be beneficial to allow other users to be able to view the changes made in real time?</w:t>
      </w:r>
    </w:p>
    <w:p w14:paraId="35712CC1" w14:textId="0861211B" w:rsidR="00F21D01" w:rsidRDefault="00F21D01" w:rsidP="00F21D01">
      <w:r>
        <w:rPr>
          <w:noProof/>
        </w:rPr>
        <w:drawing>
          <wp:inline distT="0" distB="0" distL="0" distR="0" wp14:anchorId="113FC98D" wp14:editId="4C50E01C">
            <wp:extent cx="6318250" cy="3454400"/>
            <wp:effectExtent l="0" t="0" r="6350" b="12700"/>
            <wp:docPr id="3" name="Chart 3">
              <a:extLst xmlns:a="http://schemas.openxmlformats.org/drawingml/2006/main">
                <a:ext uri="{FF2B5EF4-FFF2-40B4-BE49-F238E27FC236}">
                  <a16:creationId xmlns:a16="http://schemas.microsoft.com/office/drawing/2014/main" id="{272DFD95-CCEF-96E7-20EA-D0A9D675100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14:paraId="31DC5E5A" w14:textId="6E1C5E1C" w:rsidR="00F21D01" w:rsidRDefault="00F21D01">
      <w:r>
        <w:br w:type="page"/>
      </w:r>
    </w:p>
    <w:p w14:paraId="515359F2" w14:textId="45714189" w:rsidR="00F21D01" w:rsidRDefault="00F21D01" w:rsidP="00F21D01">
      <w:pPr>
        <w:pStyle w:val="Heading2"/>
      </w:pPr>
      <w:r>
        <w:lastRenderedPageBreak/>
        <w:t>Poll #3 – Application User Roles</w:t>
      </w:r>
    </w:p>
    <w:p w14:paraId="1619E181" w14:textId="6098DC09" w:rsidR="00F21D01" w:rsidRDefault="00F21D01" w:rsidP="00F21D01">
      <w:r>
        <w:t>What kind of role(s) do you foresee needing in the new system? Please select all that apply.</w:t>
      </w:r>
    </w:p>
    <w:p w14:paraId="60E8EA98" w14:textId="60864BC3" w:rsidR="00F21D01" w:rsidRDefault="00F21D01" w:rsidP="00F21D01">
      <w:r>
        <w:rPr>
          <w:noProof/>
        </w:rPr>
        <w:drawing>
          <wp:inline distT="0" distB="0" distL="0" distR="0" wp14:anchorId="1B156384" wp14:editId="328905A3">
            <wp:extent cx="6280150" cy="3460750"/>
            <wp:effectExtent l="0" t="0" r="6350" b="6350"/>
            <wp:docPr id="4" name="Chart 4">
              <a:extLst xmlns:a="http://schemas.openxmlformats.org/drawingml/2006/main">
                <a:ext uri="{FF2B5EF4-FFF2-40B4-BE49-F238E27FC236}">
                  <a16:creationId xmlns:a16="http://schemas.microsoft.com/office/drawing/2014/main" id="{735B974A-5031-7A2F-85C3-2EBD6459D99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3D57E3DA" w14:textId="6FCCED92" w:rsidR="00833251" w:rsidRDefault="00833251">
      <w:r>
        <w:br w:type="page"/>
      </w:r>
    </w:p>
    <w:p w14:paraId="23C2EFE7" w14:textId="0EDC378E" w:rsidR="00833251" w:rsidRDefault="00833251" w:rsidP="00833251">
      <w:pPr>
        <w:pStyle w:val="Heading2"/>
      </w:pPr>
      <w:r>
        <w:lastRenderedPageBreak/>
        <w:t>Poll #4 – Third-Party Submissions</w:t>
      </w:r>
    </w:p>
    <w:p w14:paraId="145AD7B4" w14:textId="1582B243" w:rsidR="00833251" w:rsidRDefault="00C65C6D" w:rsidP="00833251">
      <w:r>
        <w:t>Would submitting an official letter on company letterhead, signed by a chief of the railroad, authorizing a third party to submit reports on its behalf be a problem?</w:t>
      </w:r>
    </w:p>
    <w:p w14:paraId="03283BB8" w14:textId="24913722" w:rsidR="00C65C6D" w:rsidRDefault="00B80CE0" w:rsidP="00833251">
      <w:r>
        <w:rPr>
          <w:noProof/>
        </w:rPr>
        <w:drawing>
          <wp:inline distT="0" distB="0" distL="0" distR="0" wp14:anchorId="71FCEBC4" wp14:editId="55F2530C">
            <wp:extent cx="6413500" cy="2844800"/>
            <wp:effectExtent l="0" t="0" r="6350" b="12700"/>
            <wp:docPr id="5" name="Chart 5">
              <a:extLst xmlns:a="http://schemas.openxmlformats.org/drawingml/2006/main">
                <a:ext uri="{FF2B5EF4-FFF2-40B4-BE49-F238E27FC236}">
                  <a16:creationId xmlns:a16="http://schemas.microsoft.com/office/drawing/2014/main" id="{BCB076F9-DAF8-CCA9-A4C4-F67B62E17AE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333A0F9A" w14:textId="55754E47" w:rsidR="006F3298" w:rsidRDefault="006F3298">
      <w:r>
        <w:br w:type="page"/>
      </w:r>
    </w:p>
    <w:p w14:paraId="1048D0A3" w14:textId="31C582C6" w:rsidR="006F3298" w:rsidRDefault="006F3298" w:rsidP="006F3298">
      <w:pPr>
        <w:pStyle w:val="Heading2"/>
      </w:pPr>
      <w:r>
        <w:lastRenderedPageBreak/>
        <w:t>Poll #5 – Holding Company/Multiple Subsidiary Railroads</w:t>
      </w:r>
    </w:p>
    <w:p w14:paraId="6481A693" w14:textId="62C7EF63" w:rsidR="006F3298" w:rsidRDefault="006F3298" w:rsidP="006F3298">
      <w:r>
        <w:t>In general, for a holding company or railroad with multiple subsidiary railroads under one umbrella organization, would it make more sense to allow subsidiary railroad reporting officers to access the records of other subsidiary railroads reporting officers or restrict them?</w:t>
      </w:r>
    </w:p>
    <w:p w14:paraId="0D9BD3C0" w14:textId="70DB77D1" w:rsidR="006F3298" w:rsidRDefault="008C6A58" w:rsidP="006F3298">
      <w:r>
        <w:rPr>
          <w:noProof/>
        </w:rPr>
        <w:drawing>
          <wp:inline distT="0" distB="0" distL="0" distR="0" wp14:anchorId="2E908629" wp14:editId="32ED4A05">
            <wp:extent cx="6343650" cy="2708910"/>
            <wp:effectExtent l="0" t="0" r="0" b="15240"/>
            <wp:docPr id="6" name="Chart 6">
              <a:extLst xmlns:a="http://schemas.openxmlformats.org/drawingml/2006/main">
                <a:ext uri="{FF2B5EF4-FFF2-40B4-BE49-F238E27FC236}">
                  <a16:creationId xmlns:a16="http://schemas.microsoft.com/office/drawing/2014/main" id="{0DD59299-9394-0ED7-AAA0-529D55A0AFE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66F7628A" w14:textId="3B8C4830" w:rsidR="00916A4D" w:rsidRDefault="00916A4D">
      <w:r>
        <w:br w:type="page"/>
      </w:r>
    </w:p>
    <w:p w14:paraId="0FBA1D2D" w14:textId="08C8E32C" w:rsidR="00916A4D" w:rsidRDefault="00916A4D" w:rsidP="002260D2">
      <w:pPr>
        <w:pStyle w:val="Heading2"/>
      </w:pPr>
      <w:r>
        <w:lastRenderedPageBreak/>
        <w:t>Poll #6 – Portal Wizard</w:t>
      </w:r>
    </w:p>
    <w:p w14:paraId="5EAE3065" w14:textId="2F760354" w:rsidR="00916A4D" w:rsidRDefault="002260D2" w:rsidP="006F3298">
      <w:r>
        <w:t>If there were pre-filled fields, which fields would you like to see pre-filled?</w:t>
      </w:r>
    </w:p>
    <w:p w14:paraId="10CF8F2D" w14:textId="3C8D5D3F" w:rsidR="002260D2" w:rsidRDefault="002260D2" w:rsidP="006F3298">
      <w:r>
        <w:rPr>
          <w:noProof/>
        </w:rPr>
        <w:drawing>
          <wp:inline distT="0" distB="0" distL="0" distR="0" wp14:anchorId="163F141A" wp14:editId="237EC81B">
            <wp:extent cx="6273800" cy="3765550"/>
            <wp:effectExtent l="0" t="0" r="12700" b="6350"/>
            <wp:docPr id="7" name="Chart 7">
              <a:extLst xmlns:a="http://schemas.openxmlformats.org/drawingml/2006/main">
                <a:ext uri="{FF2B5EF4-FFF2-40B4-BE49-F238E27FC236}">
                  <a16:creationId xmlns:a16="http://schemas.microsoft.com/office/drawing/2014/main" id="{F213AB07-1D0C-2369-1ACB-66D37EAE1DD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2054E3AE" w14:textId="69822609" w:rsidR="00DA57A4" w:rsidRDefault="00DA57A4">
      <w:r>
        <w:br w:type="page"/>
      </w:r>
    </w:p>
    <w:p w14:paraId="40FA0ED2" w14:textId="5A0A7636" w:rsidR="00442CDD" w:rsidRDefault="00DA57A4" w:rsidP="00DA57A4">
      <w:pPr>
        <w:pStyle w:val="Heading2"/>
      </w:pPr>
      <w:r>
        <w:lastRenderedPageBreak/>
        <w:t>Poll #7 – Location Selection</w:t>
      </w:r>
    </w:p>
    <w:p w14:paraId="378183EE" w14:textId="50598C14" w:rsidR="00DA57A4" w:rsidRDefault="00DA57A4" w:rsidP="00DA57A4">
      <w:r>
        <w:t>Would it be challenging to select a valid city or a valid nearest city for every reported event (accident, incident, casualty)?</w:t>
      </w:r>
    </w:p>
    <w:p w14:paraId="73C45B2C" w14:textId="616F92A4" w:rsidR="00DA57A4" w:rsidRPr="00DA57A4" w:rsidRDefault="00DA57A4" w:rsidP="00DA57A4">
      <w:r>
        <w:rPr>
          <w:noProof/>
        </w:rPr>
        <w:drawing>
          <wp:inline distT="0" distB="0" distL="0" distR="0" wp14:anchorId="1059879B" wp14:editId="156839BE">
            <wp:extent cx="6413500" cy="3044190"/>
            <wp:effectExtent l="0" t="0" r="6350" b="3810"/>
            <wp:docPr id="8" name="Chart 8">
              <a:extLst xmlns:a="http://schemas.openxmlformats.org/drawingml/2006/main">
                <a:ext uri="{FF2B5EF4-FFF2-40B4-BE49-F238E27FC236}">
                  <a16:creationId xmlns:a16="http://schemas.microsoft.com/office/drawing/2014/main" id="{D6D8579B-1D3B-785F-47A1-DE3575BF569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1440C7A1" w14:textId="5A7BFAFA" w:rsidR="00DA57A4" w:rsidRDefault="00DA57A4">
      <w:r>
        <w:br w:type="page"/>
      </w:r>
    </w:p>
    <w:p w14:paraId="61582834" w14:textId="55FD4CB5" w:rsidR="002260D2" w:rsidRDefault="00F26831" w:rsidP="006F3298">
      <w:r>
        <w:lastRenderedPageBreak/>
        <w:t>Do you have an issue with reporting the city or nearest city, instead of a station?</w:t>
      </w:r>
    </w:p>
    <w:p w14:paraId="24B7CA8F" w14:textId="151D2E6E" w:rsidR="00F26831" w:rsidRDefault="00F26831" w:rsidP="006F3298">
      <w:r>
        <w:rPr>
          <w:noProof/>
        </w:rPr>
        <w:drawing>
          <wp:inline distT="0" distB="0" distL="0" distR="0" wp14:anchorId="1B8AFC71" wp14:editId="325A3202">
            <wp:extent cx="6362700" cy="2844800"/>
            <wp:effectExtent l="0" t="0" r="0" b="12700"/>
            <wp:docPr id="9" name="Chart 9">
              <a:extLst xmlns:a="http://schemas.openxmlformats.org/drawingml/2006/main">
                <a:ext uri="{FF2B5EF4-FFF2-40B4-BE49-F238E27FC236}">
                  <a16:creationId xmlns:a16="http://schemas.microsoft.com/office/drawing/2014/main" id="{DD79F00B-38B2-D4C0-353F-A3DB9438DB1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4C1E2C54" w14:textId="3C976649" w:rsidR="00F26831" w:rsidRDefault="00F26831">
      <w:r>
        <w:br w:type="page"/>
      </w:r>
    </w:p>
    <w:p w14:paraId="173BDB35" w14:textId="518BFD17" w:rsidR="00F26831" w:rsidRDefault="00F26831" w:rsidP="00F26831">
      <w:pPr>
        <w:pStyle w:val="Heading2"/>
      </w:pPr>
      <w:r>
        <w:lastRenderedPageBreak/>
        <w:t>Poll #8 – Latitude &amp; Longitude</w:t>
      </w:r>
    </w:p>
    <w:p w14:paraId="4BEA278D" w14:textId="0EF415A9" w:rsidR="00F26831" w:rsidRDefault="00F26831" w:rsidP="00F26831">
      <w:r>
        <w:t xml:space="preserve">If FRA were to provide a map pinpoint for latitude and longitude selection, would you consider it confusing to have to report a valid city, </w:t>
      </w:r>
      <w:proofErr w:type="gramStart"/>
      <w:r>
        <w:t>county</w:t>
      </w:r>
      <w:proofErr w:type="gramEnd"/>
      <w:r>
        <w:t xml:space="preserve"> and state separately, and not the ones identified by the map pinpoint?</w:t>
      </w:r>
    </w:p>
    <w:p w14:paraId="37169E0F" w14:textId="068C8B03" w:rsidR="00F26831" w:rsidRDefault="00F26831" w:rsidP="00F26831">
      <w:r>
        <w:rPr>
          <w:noProof/>
        </w:rPr>
        <w:drawing>
          <wp:inline distT="0" distB="0" distL="0" distR="0" wp14:anchorId="58BD9455" wp14:editId="4AACE462">
            <wp:extent cx="6381750" cy="3267075"/>
            <wp:effectExtent l="0" t="0" r="0" b="9525"/>
            <wp:docPr id="10" name="Chart 10">
              <a:extLst xmlns:a="http://schemas.openxmlformats.org/drawingml/2006/main">
                <a:ext uri="{FF2B5EF4-FFF2-40B4-BE49-F238E27FC236}">
                  <a16:creationId xmlns:a16="http://schemas.microsoft.com/office/drawing/2014/main" id="{3A670527-F9DE-1837-BD79-124F7FC1E75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64AC15D7" w14:textId="38CEC48E" w:rsidR="00A047E2" w:rsidRDefault="00A047E2">
      <w:r>
        <w:br w:type="page"/>
      </w:r>
    </w:p>
    <w:p w14:paraId="6F574131" w14:textId="5B9388AD" w:rsidR="00A047E2" w:rsidRDefault="00A047E2" w:rsidP="00A047E2">
      <w:pPr>
        <w:pStyle w:val="Heading2"/>
      </w:pPr>
      <w:r>
        <w:lastRenderedPageBreak/>
        <w:t>Poll #9 – Exporting Data</w:t>
      </w:r>
    </w:p>
    <w:p w14:paraId="3436513C" w14:textId="2B1E6AD8" w:rsidR="00A047E2" w:rsidRDefault="00A047E2" w:rsidP="00A047E2">
      <w:r>
        <w:t>Under what circumstances would exporting data directly from the portal be helpful, if the published data is already publicly available?</w:t>
      </w:r>
    </w:p>
    <w:p w14:paraId="1383B6B2" w14:textId="18408DE6" w:rsidR="00A047E2" w:rsidRDefault="00A047E2" w:rsidP="00A047E2">
      <w:r>
        <w:rPr>
          <w:noProof/>
        </w:rPr>
        <w:drawing>
          <wp:inline distT="0" distB="0" distL="0" distR="0" wp14:anchorId="7F905D49" wp14:editId="28D2984D">
            <wp:extent cx="6464300" cy="3025775"/>
            <wp:effectExtent l="0" t="0" r="12700" b="3175"/>
            <wp:docPr id="11" name="Chart 11">
              <a:extLst xmlns:a="http://schemas.openxmlformats.org/drawingml/2006/main">
                <a:ext uri="{FF2B5EF4-FFF2-40B4-BE49-F238E27FC236}">
                  <a16:creationId xmlns:a16="http://schemas.microsoft.com/office/drawing/2014/main" id="{B8CE77AE-6531-471C-8589-9BAF5F36332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7FD2BD2C" w14:textId="52B04382" w:rsidR="00A047E2" w:rsidRDefault="00A047E2">
      <w:r>
        <w:br w:type="page"/>
      </w:r>
    </w:p>
    <w:p w14:paraId="4F1ABC40" w14:textId="17397D59" w:rsidR="00A047E2" w:rsidRDefault="00A047E2" w:rsidP="00A047E2">
      <w:r>
        <w:lastRenderedPageBreak/>
        <w:t>Are there specific file formats you need for exporting data?</w:t>
      </w:r>
    </w:p>
    <w:p w14:paraId="0A40308A" w14:textId="32ED8C8A" w:rsidR="00A047E2" w:rsidRDefault="00A047E2" w:rsidP="00A047E2">
      <w:r>
        <w:rPr>
          <w:noProof/>
        </w:rPr>
        <w:drawing>
          <wp:inline distT="0" distB="0" distL="0" distR="0" wp14:anchorId="5E355968" wp14:editId="46C4CD30">
            <wp:extent cx="6337300" cy="3109595"/>
            <wp:effectExtent l="0" t="0" r="6350" b="14605"/>
            <wp:docPr id="12" name="Chart 12">
              <a:extLst xmlns:a="http://schemas.openxmlformats.org/drawingml/2006/main">
                <a:ext uri="{FF2B5EF4-FFF2-40B4-BE49-F238E27FC236}">
                  <a16:creationId xmlns:a16="http://schemas.microsoft.com/office/drawing/2014/main" id="{1AA85344-08A1-45A4-412A-A48DC58273E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434ECAC2" w14:textId="40C53FB4" w:rsidR="00A047E2" w:rsidRDefault="00A047E2">
      <w:r>
        <w:br w:type="page"/>
      </w:r>
    </w:p>
    <w:p w14:paraId="593B922D" w14:textId="11C9F735" w:rsidR="003208C5" w:rsidRDefault="003208C5" w:rsidP="003208C5">
      <w:pPr>
        <w:pStyle w:val="Heading2"/>
      </w:pPr>
      <w:r>
        <w:lastRenderedPageBreak/>
        <w:t>Poll #10 – Sending Data</w:t>
      </w:r>
    </w:p>
    <w:p w14:paraId="6A29C450" w14:textId="5C534D19" w:rsidR="00A047E2" w:rsidRDefault="003208C5" w:rsidP="00A047E2">
      <w:r>
        <w:t>Is there an interest in sending reports directly from the portal or is a file export suffice?</w:t>
      </w:r>
    </w:p>
    <w:p w14:paraId="590A6541" w14:textId="64B6381B" w:rsidR="003208C5" w:rsidRDefault="003208C5" w:rsidP="00A047E2">
      <w:r>
        <w:rPr>
          <w:noProof/>
        </w:rPr>
        <w:drawing>
          <wp:inline distT="0" distB="0" distL="0" distR="0" wp14:anchorId="3D933F4C" wp14:editId="52C161F3">
            <wp:extent cx="6292850" cy="3027045"/>
            <wp:effectExtent l="0" t="0" r="12700" b="1905"/>
            <wp:docPr id="13" name="Chart 13">
              <a:extLst xmlns:a="http://schemas.openxmlformats.org/drawingml/2006/main">
                <a:ext uri="{FF2B5EF4-FFF2-40B4-BE49-F238E27FC236}">
                  <a16:creationId xmlns:a16="http://schemas.microsoft.com/office/drawing/2014/main" id="{9DD14B0B-D1E4-2476-2FD8-DD356749AA5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5CE5BF22" w14:textId="74E251E4" w:rsidR="00BB1F7D" w:rsidRDefault="00BB1F7D">
      <w:r>
        <w:br w:type="page"/>
      </w:r>
    </w:p>
    <w:p w14:paraId="296C902A" w14:textId="7456A481" w:rsidR="00BB1F7D" w:rsidRDefault="00BB1F7D" w:rsidP="00A047E2">
      <w:r>
        <w:lastRenderedPageBreak/>
        <w:t>Are there specific file formats you need for sending data?</w:t>
      </w:r>
    </w:p>
    <w:p w14:paraId="6B8FF97A" w14:textId="35D2E55A" w:rsidR="00BB1F7D" w:rsidRDefault="003A32F2" w:rsidP="00A047E2">
      <w:r>
        <w:rPr>
          <w:noProof/>
        </w:rPr>
        <w:drawing>
          <wp:inline distT="0" distB="0" distL="0" distR="0" wp14:anchorId="76B5765F" wp14:editId="5EDB3F1B">
            <wp:extent cx="6159500" cy="3375025"/>
            <wp:effectExtent l="0" t="0" r="12700" b="15875"/>
            <wp:docPr id="14" name="Chart 14">
              <a:extLst xmlns:a="http://schemas.openxmlformats.org/drawingml/2006/main">
                <a:ext uri="{FF2B5EF4-FFF2-40B4-BE49-F238E27FC236}">
                  <a16:creationId xmlns:a16="http://schemas.microsoft.com/office/drawing/2014/main" id="{1E8779E0-9A5C-A5D2-ED54-02BDFD8E304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4C2D6B9F" w14:textId="05868F14" w:rsidR="003A32F2" w:rsidRDefault="003A32F2">
      <w:r>
        <w:br w:type="page"/>
      </w:r>
    </w:p>
    <w:p w14:paraId="162B9D5A" w14:textId="41E41D77" w:rsidR="003A32F2" w:rsidRDefault="00AF726E" w:rsidP="00A97F0A">
      <w:pPr>
        <w:pStyle w:val="Heading2"/>
      </w:pPr>
      <w:r>
        <w:lastRenderedPageBreak/>
        <w:t>Poll #11 – Information Auditing</w:t>
      </w:r>
    </w:p>
    <w:p w14:paraId="489C5FC6" w14:textId="52AC92EF" w:rsidR="00AF726E" w:rsidRDefault="00A97F0A" w:rsidP="00A047E2">
      <w:r>
        <w:t>What level data tracking is of interest to your organization?</w:t>
      </w:r>
    </w:p>
    <w:p w14:paraId="10254007" w14:textId="7B78C967" w:rsidR="00A97F0A" w:rsidRDefault="00B20390" w:rsidP="00A047E2">
      <w:r>
        <w:rPr>
          <w:noProof/>
        </w:rPr>
        <w:drawing>
          <wp:inline distT="0" distB="0" distL="0" distR="0" wp14:anchorId="63D36CE7" wp14:editId="6CB82533">
            <wp:extent cx="6292850" cy="2657475"/>
            <wp:effectExtent l="0" t="0" r="12700" b="9525"/>
            <wp:docPr id="15" name="Chart 15">
              <a:extLst xmlns:a="http://schemas.openxmlformats.org/drawingml/2006/main">
                <a:ext uri="{FF2B5EF4-FFF2-40B4-BE49-F238E27FC236}">
                  <a16:creationId xmlns:a16="http://schemas.microsoft.com/office/drawing/2014/main" id="{D4A4BD3D-2E8C-7F51-B7C2-85921DEAFA1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686E6C26" w14:textId="0814EC08" w:rsidR="008B0D9A" w:rsidRDefault="008B0D9A">
      <w:r>
        <w:br w:type="page"/>
      </w:r>
    </w:p>
    <w:p w14:paraId="25AFAC0D" w14:textId="4393E2BD" w:rsidR="00B20390" w:rsidRDefault="008B0D9A" w:rsidP="008B0D9A">
      <w:pPr>
        <w:pStyle w:val="Heading2"/>
      </w:pPr>
      <w:r>
        <w:lastRenderedPageBreak/>
        <w:t>Poll #12 – Average Number of Handoffs</w:t>
      </w:r>
    </w:p>
    <w:p w14:paraId="6F03E025" w14:textId="07410918" w:rsidR="008B0D9A" w:rsidRDefault="008B0D9A" w:rsidP="00A047E2">
      <w:r>
        <w:t xml:space="preserve">From start to finish, what is the </w:t>
      </w:r>
      <w:r>
        <w:rPr>
          <w:b/>
          <w:i/>
          <w:u w:val="single"/>
        </w:rPr>
        <w:t>average</w:t>
      </w:r>
      <w:r>
        <w:t xml:space="preserve"> number of handoffs that happen in your information collection and reporting process?</w:t>
      </w:r>
    </w:p>
    <w:p w14:paraId="45ACD77A" w14:textId="7085AF14" w:rsidR="008B0D9A" w:rsidRDefault="008B0D9A" w:rsidP="00A047E2">
      <w:r>
        <w:rPr>
          <w:noProof/>
        </w:rPr>
        <w:drawing>
          <wp:inline distT="0" distB="0" distL="0" distR="0" wp14:anchorId="539A7638" wp14:editId="7DDFAAE4">
            <wp:extent cx="6286500" cy="3248025"/>
            <wp:effectExtent l="0" t="0" r="0" b="9525"/>
            <wp:docPr id="16" name="Chart 16">
              <a:extLst xmlns:a="http://schemas.openxmlformats.org/drawingml/2006/main">
                <a:ext uri="{FF2B5EF4-FFF2-40B4-BE49-F238E27FC236}">
                  <a16:creationId xmlns:a16="http://schemas.microsoft.com/office/drawing/2014/main" id="{8CBB028F-A16D-61C0-7CA9-C91343E1C94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467A8009" w14:textId="481F0E38" w:rsidR="008B0D9A" w:rsidRDefault="008B0D9A">
      <w:r>
        <w:br w:type="page"/>
      </w:r>
    </w:p>
    <w:p w14:paraId="6A714E30" w14:textId="4B184145" w:rsidR="008B0D9A" w:rsidRDefault="008B0D9A" w:rsidP="008B0D9A">
      <w:pPr>
        <w:pStyle w:val="Heading2"/>
      </w:pPr>
      <w:r>
        <w:lastRenderedPageBreak/>
        <w:t>Poll #13 – People and Roles Involved</w:t>
      </w:r>
    </w:p>
    <w:p w14:paraId="3E069AD6" w14:textId="6F47EBF3" w:rsidR="008B0D9A" w:rsidRDefault="008B0D9A" w:rsidP="008B0D9A">
      <w:r>
        <w:t>From start to finish, on average, how many different people are involved in your information collection and reporting process?</w:t>
      </w:r>
    </w:p>
    <w:p w14:paraId="1E9FE730" w14:textId="2A598350" w:rsidR="008B0D9A" w:rsidRDefault="008B0D9A" w:rsidP="008B0D9A">
      <w:r>
        <w:rPr>
          <w:noProof/>
        </w:rPr>
        <w:drawing>
          <wp:inline distT="0" distB="0" distL="0" distR="0" wp14:anchorId="470F60F0" wp14:editId="56818B23">
            <wp:extent cx="6299200" cy="3743325"/>
            <wp:effectExtent l="0" t="0" r="6350" b="9525"/>
            <wp:docPr id="17" name="Chart 17">
              <a:extLst xmlns:a="http://schemas.openxmlformats.org/drawingml/2006/main">
                <a:ext uri="{FF2B5EF4-FFF2-40B4-BE49-F238E27FC236}">
                  <a16:creationId xmlns:a16="http://schemas.microsoft.com/office/drawing/2014/main" id="{66D0016E-B335-8F9B-E2AE-B9E9BFD0FD3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6454F75C" w14:textId="2AA273FE" w:rsidR="008B0D9A" w:rsidRDefault="008B0D9A">
      <w:r>
        <w:br w:type="page"/>
      </w:r>
    </w:p>
    <w:p w14:paraId="35489C82" w14:textId="220D7606" w:rsidR="008B0D9A" w:rsidRDefault="000F3EC2" w:rsidP="008B0D9A">
      <w:r>
        <w:lastRenderedPageBreak/>
        <w:t xml:space="preserve">Please select the roles that are involved in your information collection and reporting </w:t>
      </w:r>
      <w:proofErr w:type="gramStart"/>
      <w:r>
        <w:t>process?</w:t>
      </w:r>
      <w:proofErr w:type="gramEnd"/>
      <w:r>
        <w:t xml:space="preserve"> (Please select all that apply).</w:t>
      </w:r>
    </w:p>
    <w:p w14:paraId="2C81A26D" w14:textId="2AD193EF" w:rsidR="000F3EC2" w:rsidRDefault="000F3EC2" w:rsidP="008B0D9A">
      <w:r>
        <w:rPr>
          <w:noProof/>
        </w:rPr>
        <w:drawing>
          <wp:inline distT="0" distB="0" distL="0" distR="0" wp14:anchorId="4524F57D" wp14:editId="250744CE">
            <wp:extent cx="6261100" cy="3008630"/>
            <wp:effectExtent l="0" t="0" r="6350" b="1270"/>
            <wp:docPr id="18" name="Chart 18">
              <a:extLst xmlns:a="http://schemas.openxmlformats.org/drawingml/2006/main">
                <a:ext uri="{FF2B5EF4-FFF2-40B4-BE49-F238E27FC236}">
                  <a16:creationId xmlns:a16="http://schemas.microsoft.com/office/drawing/2014/main" id="{EBA606EE-5F62-3DDB-ABEB-72DAA7E5D0F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4E8192E5" w14:textId="5BED36D4" w:rsidR="00790C58" w:rsidRDefault="00790C58">
      <w:r>
        <w:br w:type="page"/>
      </w:r>
    </w:p>
    <w:p w14:paraId="365D427A" w14:textId="1375699B" w:rsidR="00790C58" w:rsidRDefault="00790C58" w:rsidP="008B0D9A">
      <w:r w:rsidRPr="00790C58">
        <w:lastRenderedPageBreak/>
        <w:t>Other roles that are involved in your information collection and reporting process</w:t>
      </w:r>
    </w:p>
    <w:p w14:paraId="5CC55390" w14:textId="0C08B611" w:rsidR="00790C58" w:rsidRDefault="00790C58" w:rsidP="008B0D9A">
      <w:r>
        <w:rPr>
          <w:noProof/>
        </w:rPr>
        <w:drawing>
          <wp:inline distT="0" distB="0" distL="0" distR="0" wp14:anchorId="453D6BBD" wp14:editId="09A710B0">
            <wp:extent cx="6229350" cy="4067175"/>
            <wp:effectExtent l="0" t="0" r="0" b="9525"/>
            <wp:docPr id="20" name="Chart 20">
              <a:extLst xmlns:a="http://schemas.openxmlformats.org/drawingml/2006/main">
                <a:ext uri="{FF2B5EF4-FFF2-40B4-BE49-F238E27FC236}">
                  <a16:creationId xmlns:a16="http://schemas.microsoft.com/office/drawing/2014/main" id="{3B5BC731-E728-82CA-088E-8527EBAB9C6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33AFD22E" w14:textId="4E446039" w:rsidR="004D0A2E" w:rsidRDefault="004D0A2E">
      <w:r>
        <w:br w:type="page"/>
      </w:r>
    </w:p>
    <w:p w14:paraId="302C400D" w14:textId="5B0D373A" w:rsidR="004D0A2E" w:rsidRDefault="004D0A2E" w:rsidP="001A033F">
      <w:pPr>
        <w:pStyle w:val="Heading2"/>
      </w:pPr>
      <w:r>
        <w:t xml:space="preserve">Poll #14 – </w:t>
      </w:r>
      <w:r w:rsidR="001A033F">
        <w:t>Quality Assurance Process</w:t>
      </w:r>
    </w:p>
    <w:p w14:paraId="66924300" w14:textId="7B6344BB" w:rsidR="001A033F" w:rsidRDefault="001A033F" w:rsidP="001A033F">
      <w:r>
        <w:t>Select the types of quality assurance (QA) processes you use before submitting a report to the FRA?</w:t>
      </w:r>
    </w:p>
    <w:p w14:paraId="73A03DE0" w14:textId="3678D306" w:rsidR="001A033F" w:rsidRPr="001A033F" w:rsidRDefault="001A033F" w:rsidP="001A033F">
      <w:r>
        <w:rPr>
          <w:noProof/>
        </w:rPr>
        <w:drawing>
          <wp:inline distT="0" distB="0" distL="0" distR="0" wp14:anchorId="5444710F" wp14:editId="0163ACE4">
            <wp:extent cx="6343650" cy="3444875"/>
            <wp:effectExtent l="0" t="0" r="0" b="3175"/>
            <wp:docPr id="21" name="Chart 21">
              <a:extLst xmlns:a="http://schemas.openxmlformats.org/drawingml/2006/main">
                <a:ext uri="{FF2B5EF4-FFF2-40B4-BE49-F238E27FC236}">
                  <a16:creationId xmlns:a16="http://schemas.microsoft.com/office/drawing/2014/main" id="{09DB872C-70CD-8499-45A7-5E1347AAEE8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sectPr w:rsidR="001A033F" w:rsidRPr="001A033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6F49"/>
    <w:rsid w:val="000F3EC2"/>
    <w:rsid w:val="00140838"/>
    <w:rsid w:val="001A033F"/>
    <w:rsid w:val="002260D2"/>
    <w:rsid w:val="003208C5"/>
    <w:rsid w:val="003A32F2"/>
    <w:rsid w:val="00442CDD"/>
    <w:rsid w:val="00470DDC"/>
    <w:rsid w:val="004D0A2E"/>
    <w:rsid w:val="00527C66"/>
    <w:rsid w:val="006F3298"/>
    <w:rsid w:val="00790C58"/>
    <w:rsid w:val="00833251"/>
    <w:rsid w:val="00877F35"/>
    <w:rsid w:val="00896F49"/>
    <w:rsid w:val="008B0D9A"/>
    <w:rsid w:val="008B6255"/>
    <w:rsid w:val="008C6A58"/>
    <w:rsid w:val="00916A4D"/>
    <w:rsid w:val="00A047E2"/>
    <w:rsid w:val="00A97F0A"/>
    <w:rsid w:val="00AF726E"/>
    <w:rsid w:val="00B20390"/>
    <w:rsid w:val="00B80CE0"/>
    <w:rsid w:val="00BB1F7D"/>
    <w:rsid w:val="00C65C6D"/>
    <w:rsid w:val="00DA57A4"/>
    <w:rsid w:val="00F21D01"/>
    <w:rsid w:val="00F26831"/>
    <w:rsid w:val="00F96F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5BD268"/>
  <w15:chartTrackingRefBased/>
  <w15:docId w15:val="{48380EF4-7EDE-4099-A88C-CE9B379A62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96F49"/>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896F49"/>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896F49"/>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96F4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96F49"/>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96F49"/>
    <w:rPr>
      <w:rFonts w:eastAsiaTheme="minorEastAsia"/>
      <w:color w:val="5A5A5A" w:themeColor="text1" w:themeTint="A5"/>
      <w:spacing w:val="15"/>
    </w:rPr>
  </w:style>
  <w:style w:type="character" w:customStyle="1" w:styleId="Heading1Char">
    <w:name w:val="Heading 1 Char"/>
    <w:basedOn w:val="DefaultParagraphFont"/>
    <w:link w:val="Heading1"/>
    <w:uiPriority w:val="9"/>
    <w:rsid w:val="00896F49"/>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896F49"/>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4.xml"/><Relationship Id="rId13" Type="http://schemas.openxmlformats.org/officeDocument/2006/relationships/chart" Target="charts/chart9.xml"/><Relationship Id="rId18" Type="http://schemas.openxmlformats.org/officeDocument/2006/relationships/chart" Target="charts/chart14.xm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chart" Target="charts/chart17.xml"/><Relationship Id="rId7" Type="http://schemas.openxmlformats.org/officeDocument/2006/relationships/chart" Target="charts/chart3.xml"/><Relationship Id="rId12" Type="http://schemas.openxmlformats.org/officeDocument/2006/relationships/chart" Target="charts/chart8.xml"/><Relationship Id="rId17" Type="http://schemas.openxmlformats.org/officeDocument/2006/relationships/chart" Target="charts/chart13.xm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chart" Target="charts/chart12.xml"/><Relationship Id="rId20" Type="http://schemas.openxmlformats.org/officeDocument/2006/relationships/chart" Target="charts/chart16.xml"/><Relationship Id="rId1" Type="http://schemas.openxmlformats.org/officeDocument/2006/relationships/numbering" Target="numbering.xml"/><Relationship Id="rId6" Type="http://schemas.openxmlformats.org/officeDocument/2006/relationships/chart" Target="charts/chart2.xml"/><Relationship Id="rId11" Type="http://schemas.openxmlformats.org/officeDocument/2006/relationships/chart" Target="charts/chart7.xml"/><Relationship Id="rId24" Type="http://schemas.openxmlformats.org/officeDocument/2006/relationships/chart" Target="charts/chart20.xml"/><Relationship Id="rId5" Type="http://schemas.openxmlformats.org/officeDocument/2006/relationships/chart" Target="charts/chart1.xml"/><Relationship Id="rId15" Type="http://schemas.openxmlformats.org/officeDocument/2006/relationships/chart" Target="charts/chart11.xml"/><Relationship Id="rId23" Type="http://schemas.openxmlformats.org/officeDocument/2006/relationships/chart" Target="charts/chart19.xml"/><Relationship Id="rId10" Type="http://schemas.openxmlformats.org/officeDocument/2006/relationships/chart" Target="charts/chart6.xml"/><Relationship Id="rId19" Type="http://schemas.openxmlformats.org/officeDocument/2006/relationships/chart" Target="charts/chart15.xml"/><Relationship Id="rId4" Type="http://schemas.openxmlformats.org/officeDocument/2006/relationships/webSettings" Target="webSettings.xml"/><Relationship Id="rId9" Type="http://schemas.openxmlformats.org/officeDocument/2006/relationships/chart" Target="charts/chart5.xml"/><Relationship Id="rId14" Type="http://schemas.openxmlformats.org/officeDocument/2006/relationships/chart" Target="charts/chart10.xml"/><Relationship Id="rId22" Type="http://schemas.openxmlformats.org/officeDocument/2006/relationships/chart" Target="charts/chart18.xml"/></Relationships>
</file>

<file path=word/charts/_rels/chart1.xml.rels><?xml version="1.0" encoding="UTF-8" standalone="yes"?>
<Relationships xmlns="http://schemas.openxmlformats.org/package/2006/relationships"><Relationship Id="rId3" Type="http://schemas.openxmlformats.org/officeDocument/2006/relationships/oleObject" Target="file:///C:\Users\laura.chambers.ctr\Documents\TI-14%20-%20Submittal%20Portal%20Support\Project%20Documents\Technical%20Symposium%20%232\Post%20Technical%20Symposium%20II%20Materials\Symposium%20II%20Polls%20Visuals%2010182024.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C:\Users\laura.chambers.ctr\Documents\TI-14%20-%20Submittal%20Portal%20Support\Project%20Documents\Technical%20Symposium%20%232\Post%20Technical%20Symposium%20II%20Materials\Symposium%20II%20Polls%20Visuals%2010182024.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C:\Users\laura.chambers.ctr\Documents\TI-14%20-%20Submittal%20Portal%20Support\Project%20Documents\Technical%20Symposium%20%232\Post%20Technical%20Symposium%20II%20Materials\Symposium%20II%20Polls%20Visuals%2010182024.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file:///C:\Users\laura.chambers.ctr\Documents\TI-14%20-%20Submittal%20Portal%20Support\Project%20Documents\Technical%20Symposium%20%232\Post%20Technical%20Symposium%20II%20Materials\Symposium%20II%20Polls%20Visuals%2010182024.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C:\Users\laura.chambers.ctr\Documents\TI-14%20-%20Submittal%20Portal%20Support\Project%20Documents\Technical%20Symposium%20%232\Post%20Technical%20Symposium%20II%20Materials\Symposium%20II%20Polls%20Visuals%2010182024.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file:///C:\Users\laura.chambers.ctr\Documents\TI-14%20-%20Submittal%20Portal%20Support\Project%20Documents\Technical%20Symposium%20%232\Post%20Technical%20Symposium%20II%20Materials\Symposium%20II%20Polls%20Visuals%2010182024.xlsx" TargetMode="External"/><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oleObject" Target="file:///C:\Users\laura.chambers.ctr\Documents\TI-14%20-%20Submittal%20Portal%20Support\Project%20Documents\Technical%20Symposium%20%232\Post%20Technical%20Symposium%20II%20Materials\Symposium%20II%20Polls%20Visuals%2010182024.xlsx" TargetMode="External"/><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oleObject" Target="file:///C:\Users\laura.chambers.ctr\Documents\TI-14%20-%20Submittal%20Portal%20Support\Project%20Documents\Technical%20Symposium%20%232\Post%20Technical%20Symposium%20II%20Materials\Symposium%20II%20Polls%20Visuals%2010182024.xlsx" TargetMode="External"/><Relationship Id="rId2" Type="http://schemas.microsoft.com/office/2011/relationships/chartColorStyle" Target="colors8.xml"/><Relationship Id="rId1" Type="http://schemas.microsoft.com/office/2011/relationships/chartStyle" Target="style8.xml"/></Relationships>
</file>

<file path=word/charts/_rels/chart9.xml.rels><?xml version="1.0" encoding="UTF-8" standalone="yes"?>
<Relationships xmlns="http://schemas.openxmlformats.org/package/2006/relationships"><Relationship Id="rId3" Type="http://schemas.openxmlformats.org/officeDocument/2006/relationships/oleObject" Target="file:///C:\Users\laura.chambers.ctr\Documents\TI-14%20-%20Submittal%20Portal%20Support\Project%20Documents\Technical%20Symposium%20%232\Post%20Technical%20Symposium%20II%20Materials\Symposium%20II%20Polls%20Visuals%2010182024.xlsx" TargetMode="External"/><Relationship Id="rId2" Type="http://schemas.microsoft.com/office/2011/relationships/chartColorStyle" Target="colors9.xml"/><Relationship Id="rId1" Type="http://schemas.microsoft.com/office/2011/relationships/chartStyle" Target="style9.xml"/></Relationships>
</file>

<file path=word/charts/_rels/chart10.xml.rels><?xml version="1.0" encoding="UTF-8" standalone="yes"?>
<Relationships xmlns="http://schemas.openxmlformats.org/package/2006/relationships"><Relationship Id="rId3" Type="http://schemas.openxmlformats.org/officeDocument/2006/relationships/oleObject" Target="file:///C:\Users\laura.chambers.ctr\Documents\TI-14%20-%20Submittal%20Portal%20Support\Project%20Documents\Technical%20Symposium%20%232\Post%20Technical%20Symposium%20II%20Materials\Symposium%20II%20Polls%20Visuals%2010182024.xlsx" TargetMode="External"/><Relationship Id="rId2" Type="http://schemas.microsoft.com/office/2011/relationships/chartColorStyle" Target="colors10.xml"/><Relationship Id="rId1" Type="http://schemas.microsoft.com/office/2011/relationships/chartStyle" Target="style10.xml"/></Relationships>
</file>

<file path=word/charts/_rels/chart11.xml.rels><?xml version="1.0" encoding="UTF-8" standalone="yes"?>
<Relationships xmlns="http://schemas.openxmlformats.org/package/2006/relationships"><Relationship Id="rId3" Type="http://schemas.openxmlformats.org/officeDocument/2006/relationships/oleObject" Target="file:///C:\Users\laura.chambers.ctr\Documents\TI-14%20-%20Submittal%20Portal%20Support\Project%20Documents\Technical%20Symposium%20%232\Post%20Technical%20Symposium%20II%20Materials\Symposium%20II%20Polls%20Visuals%2010182024.xlsx" TargetMode="External"/><Relationship Id="rId2" Type="http://schemas.microsoft.com/office/2011/relationships/chartColorStyle" Target="colors11.xml"/><Relationship Id="rId1" Type="http://schemas.microsoft.com/office/2011/relationships/chartStyle" Target="style11.xml"/></Relationships>
</file>

<file path=word/charts/_rels/chart12.xml.rels><?xml version="1.0" encoding="UTF-8" standalone="yes"?>
<Relationships xmlns="http://schemas.openxmlformats.org/package/2006/relationships"><Relationship Id="rId3" Type="http://schemas.openxmlformats.org/officeDocument/2006/relationships/oleObject" Target="file:///C:\Users\laura.chambers.ctr\Documents\TI-14%20-%20Submittal%20Portal%20Support\Project%20Documents\Technical%20Symposium%20%232\Post%20Technical%20Symposium%20II%20Materials\Symposium%20II%20Polls%20Visuals%2010182024.xlsx" TargetMode="External"/><Relationship Id="rId2" Type="http://schemas.microsoft.com/office/2011/relationships/chartColorStyle" Target="colors12.xml"/><Relationship Id="rId1" Type="http://schemas.microsoft.com/office/2011/relationships/chartStyle" Target="style12.xml"/></Relationships>
</file>

<file path=word/charts/_rels/chart13.xml.rels><?xml version="1.0" encoding="UTF-8" standalone="yes"?>
<Relationships xmlns="http://schemas.openxmlformats.org/package/2006/relationships"><Relationship Id="rId3" Type="http://schemas.openxmlformats.org/officeDocument/2006/relationships/oleObject" Target="file:///C:\Users\laura.chambers.ctr\Documents\TI-14%20-%20Submittal%20Portal%20Support\Project%20Documents\Technical%20Symposium%20%232\Post%20Technical%20Symposium%20II%20Materials\Symposium%20II%20Polls%20Visuals%2010182024.xlsx" TargetMode="External"/><Relationship Id="rId2" Type="http://schemas.microsoft.com/office/2011/relationships/chartColorStyle" Target="colors13.xml"/><Relationship Id="rId1" Type="http://schemas.microsoft.com/office/2011/relationships/chartStyle" Target="style13.xml"/></Relationships>
</file>

<file path=word/charts/_rels/chart14.xml.rels><?xml version="1.0" encoding="UTF-8" standalone="yes"?>
<Relationships xmlns="http://schemas.openxmlformats.org/package/2006/relationships"><Relationship Id="rId3" Type="http://schemas.openxmlformats.org/officeDocument/2006/relationships/oleObject" Target="file:///C:\Users\laura.chambers.ctr\Documents\TI-14%20-%20Submittal%20Portal%20Support\Project%20Documents\Technical%20Symposium%20%232\Post%20Technical%20Symposium%20II%20Materials\Symposium%20II%20Polls%20Visuals%2010182024.xlsx" TargetMode="External"/><Relationship Id="rId2" Type="http://schemas.microsoft.com/office/2011/relationships/chartColorStyle" Target="colors14.xml"/><Relationship Id="rId1" Type="http://schemas.microsoft.com/office/2011/relationships/chartStyle" Target="style14.xml"/></Relationships>
</file>

<file path=word/charts/_rels/chart15.xml.rels><?xml version="1.0" encoding="UTF-8" standalone="yes"?>
<Relationships xmlns="http://schemas.openxmlformats.org/package/2006/relationships"><Relationship Id="rId3" Type="http://schemas.openxmlformats.org/officeDocument/2006/relationships/oleObject" Target="file:///C:\Users\laura.chambers.ctr\Documents\TI-14%20-%20Submittal%20Portal%20Support\Project%20Documents\Technical%20Symposium%20%232\Post%20Technical%20Symposium%20II%20Materials\Symposium%20II%20Polls%20Visuals%2010182024.xlsx" TargetMode="External"/><Relationship Id="rId2" Type="http://schemas.microsoft.com/office/2011/relationships/chartColorStyle" Target="colors15.xml"/><Relationship Id="rId1" Type="http://schemas.microsoft.com/office/2011/relationships/chartStyle" Target="style15.xml"/></Relationships>
</file>

<file path=word/charts/_rels/chart16.xml.rels><?xml version="1.0" encoding="UTF-8" standalone="yes"?>
<Relationships xmlns="http://schemas.openxmlformats.org/package/2006/relationships"><Relationship Id="rId3" Type="http://schemas.openxmlformats.org/officeDocument/2006/relationships/oleObject" Target="file:///C:\Users\laura.chambers.ctr\Documents\TI-14%20-%20Submittal%20Portal%20Support\Project%20Documents\Technical%20Symposium%20%232\Post%20Technical%20Symposium%20II%20Materials\Symposium%20II%20Polls%20Visuals%2010182024.xlsx" TargetMode="External"/><Relationship Id="rId2" Type="http://schemas.microsoft.com/office/2011/relationships/chartColorStyle" Target="colors16.xml"/><Relationship Id="rId1" Type="http://schemas.microsoft.com/office/2011/relationships/chartStyle" Target="style16.xml"/></Relationships>
</file>

<file path=word/charts/_rels/chart17.xml.rels><?xml version="1.0" encoding="UTF-8" standalone="yes"?>
<Relationships xmlns="http://schemas.openxmlformats.org/package/2006/relationships"><Relationship Id="rId3" Type="http://schemas.openxmlformats.org/officeDocument/2006/relationships/oleObject" Target="file:///C:\Users\laura.chambers.ctr\Documents\TI-14%20-%20Submittal%20Portal%20Support\Project%20Documents\Technical%20Symposium%20%232\Post%20Technical%20Symposium%20II%20Materials\Symposium%20II%20Polls%20Visuals%2010182024.xlsx" TargetMode="External"/><Relationship Id="rId2" Type="http://schemas.microsoft.com/office/2011/relationships/chartColorStyle" Target="colors17.xml"/><Relationship Id="rId1" Type="http://schemas.microsoft.com/office/2011/relationships/chartStyle" Target="style17.xml"/></Relationships>
</file>

<file path=word/charts/_rels/chart18.xml.rels><?xml version="1.0" encoding="UTF-8" standalone="yes"?>
<Relationships xmlns="http://schemas.openxmlformats.org/package/2006/relationships"><Relationship Id="rId3" Type="http://schemas.openxmlformats.org/officeDocument/2006/relationships/oleObject" Target="file:///C:\Users\laura.chambers.ctr\Documents\TI-14%20-%20Submittal%20Portal%20Support\Project%20Documents\Technical%20Symposium%20%232\Post%20Technical%20Symposium%20II%20Materials\Symposium%20II%20Polls%20Visuals%2010182024.xlsx" TargetMode="External"/><Relationship Id="rId2" Type="http://schemas.microsoft.com/office/2011/relationships/chartColorStyle" Target="colors18.xml"/><Relationship Id="rId1" Type="http://schemas.microsoft.com/office/2011/relationships/chartStyle" Target="style18.xml"/></Relationships>
</file>

<file path=word/charts/_rels/chart19.xml.rels><?xml version="1.0" encoding="UTF-8" standalone="yes"?>
<Relationships xmlns="http://schemas.openxmlformats.org/package/2006/relationships"><Relationship Id="rId3" Type="http://schemas.openxmlformats.org/officeDocument/2006/relationships/oleObject" Target="file:///C:\Users\laura.chambers.ctr\Documents\TI-14%20-%20Submittal%20Portal%20Support\Project%20Documents\Technical%20Symposium%20%232\Post%20Technical%20Symposium%20II%20Materials\Symposium%20II%20Polls%20Visuals%2010182024.xlsx" TargetMode="External"/><Relationship Id="rId2" Type="http://schemas.microsoft.com/office/2011/relationships/chartColorStyle" Target="colors19.xml"/><Relationship Id="rId1" Type="http://schemas.microsoft.com/office/2011/relationships/chartStyle" Target="style19.xml"/></Relationships>
</file>

<file path=word/charts/_rels/chart20.xml.rels><?xml version="1.0" encoding="UTF-8" standalone="yes"?>
<Relationships xmlns="http://schemas.openxmlformats.org/package/2006/relationships"><Relationship Id="rId3" Type="http://schemas.openxmlformats.org/officeDocument/2006/relationships/oleObject" Target="file:///C:\Users\laura.chambers.ctr\Documents\TI-14%20-%20Submittal%20Portal%20Support\Project%20Documents\Technical%20Symposium%20%232\Post%20Technical%20Symposium%20II%20Materials\Symposium%20II%20Polls%20Visuals%2010182024.xlsx" TargetMode="External"/><Relationship Id="rId2" Type="http://schemas.microsoft.com/office/2011/relationships/chartColorStyle" Target="colors20.xml"/><Relationship Id="rId1" Type="http://schemas.microsoft.com/office/2011/relationships/chartStyle" Target="style20.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3"/>
    </mc:Choice>
    <mc:Fallback>
      <c:style val="3"/>
    </mc:Fallback>
  </mc:AlternateContent>
  <c:pivotSource>
    <c:name>[Symposium II Polls Visuals 10182024.xlsx]Poll #1 Results!PivotTable1</c:name>
    <c:fmtId val="-1"/>
  </c:pivotSource>
  <c:chart>
    <c:title>
      <c:tx>
        <c:rich>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r>
              <a:rPr lang="en-US" b="0"/>
              <a:t>When you are entering information into a system to submit to the FRA, when is your information finalized?</a:t>
            </a:r>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endParaRPr lang="en-US"/>
        </a:p>
      </c:txPr>
    </c:title>
    <c:autoTitleDeleted val="0"/>
    <c:pivotFmts>
      <c:pivotFmt>
        <c:idx val="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inEnd"/>
          <c:showLegendKey val="0"/>
          <c:showVal val="1"/>
          <c:showCatName val="0"/>
          <c:showSerName val="0"/>
          <c:showPercent val="0"/>
          <c:showBubbleSize val="0"/>
          <c:extLst>
            <c:ext xmlns:c15="http://schemas.microsoft.com/office/drawing/2012/chart" uri="{CE6537A1-D6FC-4f65-9D91-7224C49458BB}"/>
          </c:extLst>
        </c:dLbl>
      </c:pivotFmt>
      <c:pivotFmt>
        <c:idx val="1"/>
        <c:spPr>
          <a:gradFill rotWithShape="1">
            <a:gsLst>
              <a:gs pos="0">
                <a:schemeClr val="accent1">
                  <a:shade val="76000"/>
                  <a:satMod val="103000"/>
                  <a:lumMod val="102000"/>
                  <a:tint val="94000"/>
                </a:schemeClr>
              </a:gs>
              <a:gs pos="50000">
                <a:schemeClr val="accent1">
                  <a:shade val="76000"/>
                  <a:satMod val="110000"/>
                  <a:lumMod val="100000"/>
                  <a:shade val="100000"/>
                </a:schemeClr>
              </a:gs>
              <a:gs pos="100000">
                <a:schemeClr val="accent1">
                  <a:shade val="76000"/>
                  <a:lumMod val="99000"/>
                  <a:satMod val="120000"/>
                  <a:shade val="78000"/>
                </a:schemeClr>
              </a:gs>
            </a:gsLst>
            <a:lin ang="5400000" scaled="0"/>
          </a:gradFill>
          <a:ln>
            <a:noFill/>
          </a:ln>
          <a:effectLst>
            <a:outerShdw blurRad="57150" dist="19050" dir="5400000" algn="ctr" rotWithShape="0">
              <a:srgbClr val="000000">
                <a:alpha val="63000"/>
              </a:srgbClr>
            </a:outerShdw>
          </a:effectLst>
        </c:spPr>
        <c:dLbl>
          <c:idx val="0"/>
          <c:layout>
            <c:manualLayout>
              <c:x val="-2.7777777777777779E-3"/>
              <c:y val="9.1899970836977866E-3"/>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2"/>
        <c:spPr>
          <a:gradFill rotWithShape="1">
            <a:gsLst>
              <a:gs pos="0">
                <a:schemeClr val="accent1">
                  <a:tint val="77000"/>
                  <a:satMod val="103000"/>
                  <a:lumMod val="102000"/>
                  <a:tint val="94000"/>
                </a:schemeClr>
              </a:gs>
              <a:gs pos="50000">
                <a:schemeClr val="accent1">
                  <a:tint val="77000"/>
                  <a:satMod val="110000"/>
                  <a:lumMod val="100000"/>
                  <a:shade val="100000"/>
                </a:schemeClr>
              </a:gs>
              <a:gs pos="100000">
                <a:schemeClr val="accent1">
                  <a:tint val="77000"/>
                  <a:lumMod val="99000"/>
                  <a:satMod val="120000"/>
                  <a:shade val="78000"/>
                </a:schemeClr>
              </a:gs>
            </a:gsLst>
            <a:lin ang="5400000" scaled="0"/>
          </a:gradFill>
          <a:ln>
            <a:noFill/>
          </a:ln>
          <a:effectLst>
            <a:outerShdw blurRad="57150" dist="19050" dir="5400000" algn="ctr" rotWithShape="0">
              <a:srgbClr val="000000">
                <a:alpha val="63000"/>
              </a:srgbClr>
            </a:outerShdw>
          </a:effectLst>
        </c:spPr>
        <c:dLbl>
          <c:idx val="0"/>
          <c:layout>
            <c:manualLayout>
              <c:x val="0"/>
              <c:y val="-6.9262175561430602E-5"/>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3"/>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inEnd"/>
          <c:showLegendKey val="0"/>
          <c:showVal val="1"/>
          <c:showCatName val="0"/>
          <c:showSerName val="0"/>
          <c:showPercent val="0"/>
          <c:showBubbleSize val="0"/>
          <c:extLst>
            <c:ext xmlns:c15="http://schemas.microsoft.com/office/drawing/2012/chart" uri="{CE6537A1-D6FC-4f65-9D91-7224C49458BB}"/>
          </c:extLst>
        </c:dLbl>
      </c:pivotFmt>
      <c:pivotFmt>
        <c:idx val="4"/>
        <c:spPr>
          <a:gradFill rotWithShape="1">
            <a:gsLst>
              <a:gs pos="0">
                <a:schemeClr val="accent1">
                  <a:shade val="76000"/>
                  <a:satMod val="103000"/>
                  <a:lumMod val="102000"/>
                  <a:tint val="94000"/>
                </a:schemeClr>
              </a:gs>
              <a:gs pos="50000">
                <a:schemeClr val="accent1">
                  <a:shade val="76000"/>
                  <a:satMod val="110000"/>
                  <a:lumMod val="100000"/>
                  <a:shade val="100000"/>
                </a:schemeClr>
              </a:gs>
              <a:gs pos="100000">
                <a:schemeClr val="accent1">
                  <a:shade val="76000"/>
                  <a:lumMod val="99000"/>
                  <a:satMod val="120000"/>
                  <a:shade val="78000"/>
                </a:schemeClr>
              </a:gs>
            </a:gsLst>
            <a:lin ang="5400000" scaled="0"/>
          </a:gradFill>
          <a:ln>
            <a:noFill/>
          </a:ln>
          <a:effectLst>
            <a:outerShdw blurRad="57150" dist="19050" dir="5400000" algn="ctr" rotWithShape="0">
              <a:srgbClr val="000000">
                <a:alpha val="63000"/>
              </a:srgbClr>
            </a:outerShdw>
          </a:effectLst>
        </c:spPr>
        <c:dLbl>
          <c:idx val="0"/>
          <c:layout>
            <c:manualLayout>
              <c:x val="-2.7777777777777779E-3"/>
              <c:y val="9.1899970836977866E-3"/>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5"/>
        <c:spPr>
          <a:gradFill rotWithShape="1">
            <a:gsLst>
              <a:gs pos="0">
                <a:schemeClr val="accent1">
                  <a:tint val="77000"/>
                  <a:satMod val="103000"/>
                  <a:lumMod val="102000"/>
                  <a:tint val="94000"/>
                </a:schemeClr>
              </a:gs>
              <a:gs pos="50000">
                <a:schemeClr val="accent1">
                  <a:tint val="77000"/>
                  <a:satMod val="110000"/>
                  <a:lumMod val="100000"/>
                  <a:shade val="100000"/>
                </a:schemeClr>
              </a:gs>
              <a:gs pos="100000">
                <a:schemeClr val="accent1">
                  <a:tint val="77000"/>
                  <a:lumMod val="99000"/>
                  <a:satMod val="120000"/>
                  <a:shade val="78000"/>
                </a:schemeClr>
              </a:gs>
            </a:gsLst>
            <a:lin ang="5400000" scaled="0"/>
          </a:gradFill>
          <a:ln>
            <a:noFill/>
          </a:ln>
          <a:effectLst>
            <a:outerShdw blurRad="57150" dist="19050" dir="5400000" algn="ctr" rotWithShape="0">
              <a:srgbClr val="000000">
                <a:alpha val="63000"/>
              </a:srgbClr>
            </a:outerShdw>
          </a:effectLst>
        </c:spPr>
        <c:dLbl>
          <c:idx val="0"/>
          <c:layout>
            <c:manualLayout>
              <c:x val="0"/>
              <c:y val="-6.9262175561430602E-5"/>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inEnd"/>
          <c:showLegendKey val="0"/>
          <c:showVal val="1"/>
          <c:showCatName val="0"/>
          <c:showSerName val="0"/>
          <c:showPercent val="0"/>
          <c:showBubbleSize val="0"/>
          <c:extLst>
            <c:ext xmlns:c15="http://schemas.microsoft.com/office/drawing/2012/chart" uri="{CE6537A1-D6FC-4f65-9D91-7224C49458BB}"/>
          </c:extLst>
        </c:dLbl>
      </c:pivotFmt>
      <c:pivotFmt>
        <c:idx val="7"/>
        <c:spPr>
          <a:gradFill rotWithShape="1">
            <a:gsLst>
              <a:gs pos="0">
                <a:schemeClr val="accent1">
                  <a:shade val="76000"/>
                  <a:satMod val="103000"/>
                  <a:lumMod val="102000"/>
                  <a:tint val="94000"/>
                </a:schemeClr>
              </a:gs>
              <a:gs pos="50000">
                <a:schemeClr val="accent1">
                  <a:shade val="76000"/>
                  <a:satMod val="110000"/>
                  <a:lumMod val="100000"/>
                  <a:shade val="100000"/>
                </a:schemeClr>
              </a:gs>
              <a:gs pos="100000">
                <a:schemeClr val="accent1">
                  <a:shade val="76000"/>
                  <a:lumMod val="99000"/>
                  <a:satMod val="120000"/>
                  <a:shade val="78000"/>
                </a:schemeClr>
              </a:gs>
            </a:gsLst>
            <a:lin ang="5400000" scaled="0"/>
          </a:gradFill>
          <a:ln>
            <a:noFill/>
          </a:ln>
          <a:effectLst>
            <a:outerShdw blurRad="57150" dist="19050" dir="5400000" algn="ctr" rotWithShape="0">
              <a:srgbClr val="000000">
                <a:alpha val="63000"/>
              </a:srgbClr>
            </a:outerShdw>
          </a:effectLst>
        </c:spPr>
        <c:dLbl>
          <c:idx val="0"/>
          <c:layout>
            <c:manualLayout>
              <c:x val="-2.7777777777777779E-3"/>
              <c:y val="9.1899970836977866E-3"/>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8"/>
        <c:spPr>
          <a:gradFill rotWithShape="1">
            <a:gsLst>
              <a:gs pos="0">
                <a:schemeClr val="accent1">
                  <a:tint val="77000"/>
                  <a:satMod val="103000"/>
                  <a:lumMod val="102000"/>
                  <a:tint val="94000"/>
                </a:schemeClr>
              </a:gs>
              <a:gs pos="50000">
                <a:schemeClr val="accent1">
                  <a:tint val="77000"/>
                  <a:satMod val="110000"/>
                  <a:lumMod val="100000"/>
                  <a:shade val="100000"/>
                </a:schemeClr>
              </a:gs>
              <a:gs pos="100000">
                <a:schemeClr val="accent1">
                  <a:tint val="77000"/>
                  <a:lumMod val="99000"/>
                  <a:satMod val="120000"/>
                  <a:shade val="78000"/>
                </a:schemeClr>
              </a:gs>
            </a:gsLst>
            <a:lin ang="5400000" scaled="0"/>
          </a:gradFill>
          <a:ln>
            <a:noFill/>
          </a:ln>
          <a:effectLst>
            <a:outerShdw blurRad="57150" dist="19050" dir="5400000" algn="ctr" rotWithShape="0">
              <a:srgbClr val="000000">
                <a:alpha val="63000"/>
              </a:srgbClr>
            </a:outerShdw>
          </a:effectLst>
        </c:spPr>
        <c:dLbl>
          <c:idx val="0"/>
          <c:layout>
            <c:manualLayout>
              <c:x val="0"/>
              <c:y val="-6.9262175561430602E-5"/>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s>
    <c:plotArea>
      <c:layout/>
      <c:barChart>
        <c:barDir val="col"/>
        <c:grouping val="clustered"/>
        <c:varyColors val="1"/>
        <c:ser>
          <c:idx val="0"/>
          <c:order val="0"/>
          <c:tx>
            <c:strRef>
              <c:f>'Poll #1 Results'!$B$45</c:f>
              <c:strCache>
                <c:ptCount val="1"/>
                <c:pt idx="0">
                  <c:v>Total</c:v>
                </c:pt>
              </c:strCache>
            </c:strRef>
          </c:tx>
          <c:invertIfNegative val="0"/>
          <c:dPt>
            <c:idx val="0"/>
            <c:invertIfNegative val="0"/>
            <c:bubble3D val="0"/>
            <c:spPr>
              <a:gradFill rotWithShape="1">
                <a:gsLst>
                  <a:gs pos="0">
                    <a:schemeClr val="accent1">
                      <a:shade val="76000"/>
                      <a:satMod val="103000"/>
                      <a:lumMod val="102000"/>
                      <a:tint val="94000"/>
                    </a:schemeClr>
                  </a:gs>
                  <a:gs pos="50000">
                    <a:schemeClr val="accent1">
                      <a:shade val="76000"/>
                      <a:satMod val="110000"/>
                      <a:lumMod val="100000"/>
                      <a:shade val="100000"/>
                    </a:schemeClr>
                  </a:gs>
                  <a:gs pos="100000">
                    <a:schemeClr val="accent1">
                      <a:shade val="76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1-E5A2-4B93-BBB7-02D9B6FCF86C}"/>
              </c:ext>
            </c:extLst>
          </c:dPt>
          <c:dPt>
            <c:idx val="1"/>
            <c:invertIfNegative val="0"/>
            <c:bubble3D val="0"/>
            <c:spPr>
              <a:gradFill rotWithShape="1">
                <a:gsLst>
                  <a:gs pos="0">
                    <a:schemeClr val="accent1">
                      <a:tint val="77000"/>
                      <a:satMod val="103000"/>
                      <a:lumMod val="102000"/>
                      <a:tint val="94000"/>
                    </a:schemeClr>
                  </a:gs>
                  <a:gs pos="50000">
                    <a:schemeClr val="accent1">
                      <a:tint val="77000"/>
                      <a:satMod val="110000"/>
                      <a:lumMod val="100000"/>
                      <a:shade val="100000"/>
                    </a:schemeClr>
                  </a:gs>
                  <a:gs pos="100000">
                    <a:schemeClr val="accent1">
                      <a:tint val="77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3-E5A2-4B93-BBB7-02D9B6FCF86C}"/>
              </c:ext>
            </c:extLst>
          </c:dPt>
          <c:dLbls>
            <c:dLbl>
              <c:idx val="0"/>
              <c:layout>
                <c:manualLayout>
                  <c:x val="-2.7777777777777779E-3"/>
                  <c:y val="9.1899970836977866E-3"/>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E5A2-4B93-BBB7-02D9B6FCF86C}"/>
                </c:ext>
              </c:extLst>
            </c:dLbl>
            <c:dLbl>
              <c:idx val="1"/>
              <c:layout>
                <c:manualLayout>
                  <c:x val="0"/>
                  <c:y val="-6.9262175561430602E-5"/>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E5A2-4B93-BBB7-02D9B6FCF86C}"/>
                </c:ext>
              </c:extLst>
            </c:dLbl>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'Poll #1 Results'!$A$46:$A$48</c:f>
              <c:strCache>
                <c:ptCount val="2"/>
                <c:pt idx="0">
                  <c:v>Finalized before you begin entering information </c:v>
                </c:pt>
                <c:pt idx="1">
                  <c:v>Initially entered in the system and then revised until finalized </c:v>
                </c:pt>
              </c:strCache>
            </c:strRef>
          </c:cat>
          <c:val>
            <c:numRef>
              <c:f>'Poll #1 Results'!$B$46:$B$48</c:f>
              <c:numCache>
                <c:formatCode>General</c:formatCode>
                <c:ptCount val="2"/>
                <c:pt idx="0">
                  <c:v>12</c:v>
                </c:pt>
                <c:pt idx="1">
                  <c:v>27</c:v>
                </c:pt>
              </c:numCache>
            </c:numRef>
          </c:val>
          <c:extLst>
            <c:ext xmlns:c16="http://schemas.microsoft.com/office/drawing/2014/chart" uri="{C3380CC4-5D6E-409C-BE32-E72D297353CC}">
              <c16:uniqueId val="{00000004-E5A2-4B93-BBB7-02D9B6FCF86C}"/>
            </c:ext>
          </c:extLst>
        </c:ser>
        <c:dLbls>
          <c:dLblPos val="inEnd"/>
          <c:showLegendKey val="0"/>
          <c:showVal val="1"/>
          <c:showCatName val="0"/>
          <c:showSerName val="0"/>
          <c:showPercent val="0"/>
          <c:showBubbleSize val="0"/>
        </c:dLbls>
        <c:gapWidth val="100"/>
        <c:overlap val="-24"/>
        <c:axId val="677291616"/>
        <c:axId val="677293056"/>
      </c:barChart>
      <c:catAx>
        <c:axId val="677291616"/>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crossAx val="677293056"/>
        <c:crosses val="autoZero"/>
        <c:auto val="1"/>
        <c:lblAlgn val="ctr"/>
        <c:lblOffset val="100"/>
        <c:noMultiLvlLbl val="0"/>
      </c:catAx>
      <c:valAx>
        <c:axId val="67729305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77291616"/>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12700" cap="flat" cmpd="sng" algn="ctr">
      <a:solidFill>
        <a:schemeClr val="tx1"/>
      </a:solidFill>
      <a:round/>
    </a:ln>
    <a:effectLst/>
  </c:spPr>
  <c:txPr>
    <a:bodyPr/>
    <a:lstStyle/>
    <a:p>
      <a:pPr>
        <a:defRPr/>
      </a:pPr>
      <a:endParaRPr lang="en-US"/>
    </a:p>
  </c:txPr>
  <c:externalData r:id="rId3">
    <c:autoUpdate val="0"/>
  </c:externalData>
  <c:extLst>
    <c:ext xmlns:c14="http://schemas.microsoft.com/office/drawing/2007/8/2/chart" uri="{781A3756-C4B2-4CAC-9D66-4F8BD8637D16}">
      <c14:pivotOptions>
        <c14:dropZoneFilter val="1"/>
        <c14:dropZonesVisible val="1"/>
      </c14:pivotOptions>
    </c:ext>
    <c:ext xmlns:c16="http://schemas.microsoft.com/office/drawing/2014/chart" uri="{E28EC0CA-F0BB-4C9C-879D-F8772B89E7AC}">
      <c16:pivotOptions16>
        <c16:showExpandCollapseFieldButtons val="1"/>
      </c16:pivotOptions16>
    </c:ext>
  </c:extLst>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3"/>
    </mc:Choice>
    <mc:Fallback>
      <c:style val="3"/>
    </mc:Fallback>
  </mc:AlternateContent>
  <c:pivotSource>
    <c:name>[Symposium II Polls Visuals 10182024.xlsx]Poll #1 Results!PivotTable5</c:name>
    <c:fmtId val="-1"/>
  </c:pivotSource>
  <c:chart>
    <c:title>
      <c:tx>
        <c:rich>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r>
              <a:rPr lang="en-US" b="0"/>
              <a:t>When adding information into a system, would you prefer?</a:t>
            </a:r>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endParaRPr lang="en-US"/>
        </a:p>
      </c:txPr>
    </c:title>
    <c:autoTitleDeleted val="0"/>
    <c:pivotFmts>
      <c:pivotFmt>
        <c:idx val="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inEnd"/>
          <c:showLegendKey val="0"/>
          <c:showVal val="1"/>
          <c:showCatName val="0"/>
          <c:showSerName val="0"/>
          <c:showPercent val="0"/>
          <c:showBubbleSize val="0"/>
          <c:extLst>
            <c:ext xmlns:c15="http://schemas.microsoft.com/office/drawing/2012/chart" uri="{CE6537A1-D6FC-4f65-9D91-7224C49458BB}"/>
          </c:extLst>
        </c:dLbl>
      </c:pivotFmt>
      <c:pivotFmt>
        <c:idx val="1"/>
        <c:spPr>
          <a:gradFill rotWithShape="1">
            <a:gsLst>
              <a:gs pos="0">
                <a:schemeClr val="accent1">
                  <a:tint val="58000"/>
                  <a:satMod val="103000"/>
                  <a:lumMod val="102000"/>
                  <a:tint val="94000"/>
                </a:schemeClr>
              </a:gs>
              <a:gs pos="50000">
                <a:schemeClr val="accent1">
                  <a:tint val="58000"/>
                  <a:satMod val="110000"/>
                  <a:lumMod val="100000"/>
                  <a:shade val="100000"/>
                </a:schemeClr>
              </a:gs>
              <a:gs pos="100000">
                <a:schemeClr val="accent1">
                  <a:tint val="58000"/>
                  <a:lumMod val="99000"/>
                  <a:satMod val="120000"/>
                  <a:shade val="78000"/>
                </a:schemeClr>
              </a:gs>
            </a:gsLst>
            <a:lin ang="5400000" scaled="0"/>
          </a:gradFill>
          <a:ln>
            <a:noFill/>
          </a:ln>
          <a:effectLst>
            <a:outerShdw blurRad="57150" dist="19050" dir="5400000" algn="ctr" rotWithShape="0">
              <a:srgbClr val="000000">
                <a:alpha val="63000"/>
              </a:srgbClr>
            </a:outerShdw>
          </a:effectLst>
        </c:spPr>
        <c:dLbl>
          <c:idx val="0"/>
          <c:layout>
            <c:manualLayout>
              <c:x val="0"/>
              <c:y val="4.561118601896617E-3"/>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2"/>
        <c:spPr>
          <a:gradFill rotWithShape="1">
            <a:gsLst>
              <a:gs pos="0">
                <a:schemeClr val="accent1">
                  <a:tint val="86000"/>
                  <a:satMod val="103000"/>
                  <a:lumMod val="102000"/>
                  <a:tint val="94000"/>
                </a:schemeClr>
              </a:gs>
              <a:gs pos="50000">
                <a:schemeClr val="accent1">
                  <a:tint val="86000"/>
                  <a:satMod val="110000"/>
                  <a:lumMod val="100000"/>
                  <a:shade val="100000"/>
                </a:schemeClr>
              </a:gs>
              <a:gs pos="100000">
                <a:schemeClr val="accent1">
                  <a:tint val="86000"/>
                  <a:lumMod val="99000"/>
                  <a:satMod val="120000"/>
                  <a:shade val="78000"/>
                </a:schemeClr>
              </a:gs>
            </a:gsLst>
            <a:lin ang="5400000" scaled="0"/>
          </a:gradFill>
          <a:ln>
            <a:noFill/>
          </a:ln>
          <a:effectLst>
            <a:outerShdw blurRad="57150" dist="19050" dir="5400000" algn="ctr" rotWithShape="0">
              <a:srgbClr val="000000">
                <a:alpha val="63000"/>
              </a:srgbClr>
            </a:outerShdw>
          </a:effectLst>
        </c:spPr>
        <c:dLbl>
          <c:idx val="0"/>
          <c:layout>
            <c:manualLayout>
              <c:x val="0"/>
              <c:y val="9.1222372037932341E-3"/>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3"/>
        <c:spPr>
          <a:gradFill rotWithShape="1">
            <a:gsLst>
              <a:gs pos="0">
                <a:schemeClr val="accent1">
                  <a:shade val="58000"/>
                  <a:satMod val="103000"/>
                  <a:lumMod val="102000"/>
                  <a:tint val="94000"/>
                </a:schemeClr>
              </a:gs>
              <a:gs pos="50000">
                <a:schemeClr val="accent1">
                  <a:shade val="58000"/>
                  <a:satMod val="110000"/>
                  <a:lumMod val="100000"/>
                  <a:shade val="100000"/>
                </a:schemeClr>
              </a:gs>
              <a:gs pos="100000">
                <a:schemeClr val="accent1">
                  <a:shade val="58000"/>
                  <a:lumMod val="99000"/>
                  <a:satMod val="120000"/>
                  <a:shade val="78000"/>
                </a:schemeClr>
              </a:gs>
            </a:gsLst>
            <a:lin ang="5400000" scaled="0"/>
          </a:gradFill>
          <a:ln>
            <a:noFill/>
          </a:ln>
          <a:effectLst>
            <a:outerShdw blurRad="57150" dist="19050" dir="5400000" algn="ctr" rotWithShape="0">
              <a:srgbClr val="000000">
                <a:alpha val="63000"/>
              </a:srgbClr>
            </a:outerShdw>
          </a:effectLst>
        </c:spPr>
        <c:dLbl>
          <c:idx val="0"/>
          <c:layout>
            <c:manualLayout>
              <c:x val="2.2358859698155395E-3"/>
              <c:y val="-6.7926608511684385E-3"/>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4"/>
        <c:spPr>
          <a:gradFill rotWithShape="1">
            <a:gsLst>
              <a:gs pos="0">
                <a:schemeClr val="accent1">
                  <a:shade val="86000"/>
                  <a:satMod val="103000"/>
                  <a:lumMod val="102000"/>
                  <a:tint val="94000"/>
                </a:schemeClr>
              </a:gs>
              <a:gs pos="50000">
                <a:schemeClr val="accent1">
                  <a:shade val="86000"/>
                  <a:satMod val="110000"/>
                  <a:lumMod val="100000"/>
                  <a:shade val="100000"/>
                </a:schemeClr>
              </a:gs>
              <a:gs pos="100000">
                <a:schemeClr val="accent1">
                  <a:shade val="86000"/>
                  <a:lumMod val="99000"/>
                  <a:satMod val="120000"/>
                  <a:shade val="78000"/>
                </a:schemeClr>
              </a:gs>
            </a:gsLst>
            <a:lin ang="5400000" scaled="0"/>
          </a:gradFill>
          <a:ln>
            <a:noFill/>
          </a:ln>
          <a:effectLst>
            <a:outerShdw blurRad="57150" dist="19050" dir="5400000" algn="ctr" rotWithShape="0">
              <a:srgbClr val="000000">
                <a:alpha val="63000"/>
              </a:srgbClr>
            </a:outerShdw>
          </a:effectLst>
        </c:spPr>
        <c:dLbl>
          <c:idx val="0"/>
          <c:layout>
            <c:manualLayout>
              <c:x val="0"/>
              <c:y val="7.7592949887886526E-4"/>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5"/>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inEnd"/>
          <c:showLegendKey val="0"/>
          <c:showVal val="1"/>
          <c:showCatName val="0"/>
          <c:showSerName val="0"/>
          <c:showPercent val="0"/>
          <c:showBubbleSize val="0"/>
          <c:extLst>
            <c:ext xmlns:c15="http://schemas.microsoft.com/office/drawing/2012/chart" uri="{CE6537A1-D6FC-4f65-9D91-7224C49458BB}"/>
          </c:extLst>
        </c:dLbl>
      </c:pivotFmt>
      <c:pivotFmt>
        <c:idx val="6"/>
        <c:spPr>
          <a:gradFill rotWithShape="1">
            <a:gsLst>
              <a:gs pos="0">
                <a:schemeClr val="accent1">
                  <a:shade val="58000"/>
                  <a:satMod val="103000"/>
                  <a:lumMod val="102000"/>
                  <a:tint val="94000"/>
                </a:schemeClr>
              </a:gs>
              <a:gs pos="50000">
                <a:schemeClr val="accent1">
                  <a:shade val="58000"/>
                  <a:satMod val="110000"/>
                  <a:lumMod val="100000"/>
                  <a:shade val="100000"/>
                </a:schemeClr>
              </a:gs>
              <a:gs pos="100000">
                <a:schemeClr val="accent1">
                  <a:shade val="58000"/>
                  <a:lumMod val="99000"/>
                  <a:satMod val="120000"/>
                  <a:shade val="78000"/>
                </a:schemeClr>
              </a:gs>
            </a:gsLst>
            <a:lin ang="5400000" scaled="0"/>
          </a:gradFill>
          <a:ln>
            <a:noFill/>
          </a:ln>
          <a:effectLst>
            <a:outerShdw blurRad="57150" dist="19050" dir="5400000" algn="ctr" rotWithShape="0">
              <a:srgbClr val="000000">
                <a:alpha val="63000"/>
              </a:srgbClr>
            </a:outerShdw>
          </a:effectLst>
        </c:spPr>
        <c:dLbl>
          <c:idx val="0"/>
          <c:layout>
            <c:manualLayout>
              <c:x val="2.2358859698155395E-3"/>
              <c:y val="-6.7926608511684385E-3"/>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7"/>
        <c:spPr>
          <a:gradFill rotWithShape="1">
            <a:gsLst>
              <a:gs pos="0">
                <a:schemeClr val="accent1">
                  <a:shade val="86000"/>
                  <a:satMod val="103000"/>
                  <a:lumMod val="102000"/>
                  <a:tint val="94000"/>
                </a:schemeClr>
              </a:gs>
              <a:gs pos="50000">
                <a:schemeClr val="accent1">
                  <a:shade val="86000"/>
                  <a:satMod val="110000"/>
                  <a:lumMod val="100000"/>
                  <a:shade val="100000"/>
                </a:schemeClr>
              </a:gs>
              <a:gs pos="100000">
                <a:schemeClr val="accent1">
                  <a:shade val="86000"/>
                  <a:lumMod val="99000"/>
                  <a:satMod val="120000"/>
                  <a:shade val="78000"/>
                </a:schemeClr>
              </a:gs>
            </a:gsLst>
            <a:lin ang="5400000" scaled="0"/>
          </a:gradFill>
          <a:ln>
            <a:noFill/>
          </a:ln>
          <a:effectLst>
            <a:outerShdw blurRad="57150" dist="19050" dir="5400000" algn="ctr" rotWithShape="0">
              <a:srgbClr val="000000">
                <a:alpha val="63000"/>
              </a:srgbClr>
            </a:outerShdw>
          </a:effectLst>
        </c:spPr>
        <c:dLbl>
          <c:idx val="0"/>
          <c:layout>
            <c:manualLayout>
              <c:x val="0"/>
              <c:y val="7.7592949887886526E-4"/>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8"/>
        <c:spPr>
          <a:gradFill rotWithShape="1">
            <a:gsLst>
              <a:gs pos="0">
                <a:schemeClr val="accent1">
                  <a:tint val="86000"/>
                  <a:satMod val="103000"/>
                  <a:lumMod val="102000"/>
                  <a:tint val="94000"/>
                </a:schemeClr>
              </a:gs>
              <a:gs pos="50000">
                <a:schemeClr val="accent1">
                  <a:tint val="86000"/>
                  <a:satMod val="110000"/>
                  <a:lumMod val="100000"/>
                  <a:shade val="100000"/>
                </a:schemeClr>
              </a:gs>
              <a:gs pos="100000">
                <a:schemeClr val="accent1">
                  <a:tint val="86000"/>
                  <a:lumMod val="99000"/>
                  <a:satMod val="120000"/>
                  <a:shade val="78000"/>
                </a:schemeClr>
              </a:gs>
            </a:gsLst>
            <a:lin ang="5400000" scaled="0"/>
          </a:gradFill>
          <a:ln>
            <a:noFill/>
          </a:ln>
          <a:effectLst>
            <a:outerShdw blurRad="57150" dist="19050" dir="5400000" algn="ctr" rotWithShape="0">
              <a:srgbClr val="000000">
                <a:alpha val="63000"/>
              </a:srgbClr>
            </a:outerShdw>
          </a:effectLst>
        </c:spPr>
        <c:dLbl>
          <c:idx val="0"/>
          <c:layout>
            <c:manualLayout>
              <c:x val="0"/>
              <c:y val="9.1222372037932341E-3"/>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9"/>
        <c:spPr>
          <a:gradFill rotWithShape="1">
            <a:gsLst>
              <a:gs pos="0">
                <a:schemeClr val="accent1">
                  <a:tint val="58000"/>
                  <a:satMod val="103000"/>
                  <a:lumMod val="102000"/>
                  <a:tint val="94000"/>
                </a:schemeClr>
              </a:gs>
              <a:gs pos="50000">
                <a:schemeClr val="accent1">
                  <a:tint val="58000"/>
                  <a:satMod val="110000"/>
                  <a:lumMod val="100000"/>
                  <a:shade val="100000"/>
                </a:schemeClr>
              </a:gs>
              <a:gs pos="100000">
                <a:schemeClr val="accent1">
                  <a:tint val="58000"/>
                  <a:lumMod val="99000"/>
                  <a:satMod val="120000"/>
                  <a:shade val="78000"/>
                </a:schemeClr>
              </a:gs>
            </a:gsLst>
            <a:lin ang="5400000" scaled="0"/>
          </a:gradFill>
          <a:ln>
            <a:noFill/>
          </a:ln>
          <a:effectLst>
            <a:outerShdw blurRad="57150" dist="19050" dir="5400000" algn="ctr" rotWithShape="0">
              <a:srgbClr val="000000">
                <a:alpha val="63000"/>
              </a:srgbClr>
            </a:outerShdw>
          </a:effectLst>
        </c:spPr>
        <c:dLbl>
          <c:idx val="0"/>
          <c:layout>
            <c:manualLayout>
              <c:x val="0"/>
              <c:y val="4.561118601896617E-3"/>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1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inEnd"/>
          <c:showLegendKey val="0"/>
          <c:showVal val="1"/>
          <c:showCatName val="0"/>
          <c:showSerName val="0"/>
          <c:showPercent val="0"/>
          <c:showBubbleSize val="0"/>
          <c:extLst>
            <c:ext xmlns:c15="http://schemas.microsoft.com/office/drawing/2012/chart" uri="{CE6537A1-D6FC-4f65-9D91-7224C49458BB}"/>
          </c:extLst>
        </c:dLbl>
      </c:pivotFmt>
      <c:pivotFmt>
        <c:idx val="11"/>
        <c:spPr>
          <a:gradFill rotWithShape="1">
            <a:gsLst>
              <a:gs pos="0">
                <a:schemeClr val="accent1">
                  <a:shade val="58000"/>
                  <a:satMod val="103000"/>
                  <a:lumMod val="102000"/>
                  <a:tint val="94000"/>
                </a:schemeClr>
              </a:gs>
              <a:gs pos="50000">
                <a:schemeClr val="accent1">
                  <a:shade val="58000"/>
                  <a:satMod val="110000"/>
                  <a:lumMod val="100000"/>
                  <a:shade val="100000"/>
                </a:schemeClr>
              </a:gs>
              <a:gs pos="100000">
                <a:schemeClr val="accent1">
                  <a:shade val="58000"/>
                  <a:lumMod val="99000"/>
                  <a:satMod val="120000"/>
                  <a:shade val="78000"/>
                </a:schemeClr>
              </a:gs>
            </a:gsLst>
            <a:lin ang="5400000" scaled="0"/>
          </a:gradFill>
          <a:ln>
            <a:noFill/>
          </a:ln>
          <a:effectLst>
            <a:outerShdw blurRad="57150" dist="19050" dir="5400000" algn="ctr" rotWithShape="0">
              <a:srgbClr val="000000">
                <a:alpha val="63000"/>
              </a:srgbClr>
            </a:outerShdw>
          </a:effectLst>
        </c:spPr>
        <c:dLbl>
          <c:idx val="0"/>
          <c:layout>
            <c:manualLayout>
              <c:x val="2.2358859698155395E-3"/>
              <c:y val="-6.7926608511684385E-3"/>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12"/>
        <c:spPr>
          <a:gradFill rotWithShape="1">
            <a:gsLst>
              <a:gs pos="0">
                <a:schemeClr val="accent1">
                  <a:shade val="86000"/>
                  <a:satMod val="103000"/>
                  <a:lumMod val="102000"/>
                  <a:tint val="94000"/>
                </a:schemeClr>
              </a:gs>
              <a:gs pos="50000">
                <a:schemeClr val="accent1">
                  <a:shade val="86000"/>
                  <a:satMod val="110000"/>
                  <a:lumMod val="100000"/>
                  <a:shade val="100000"/>
                </a:schemeClr>
              </a:gs>
              <a:gs pos="100000">
                <a:schemeClr val="accent1">
                  <a:shade val="86000"/>
                  <a:lumMod val="99000"/>
                  <a:satMod val="120000"/>
                  <a:shade val="78000"/>
                </a:schemeClr>
              </a:gs>
            </a:gsLst>
            <a:lin ang="5400000" scaled="0"/>
          </a:gradFill>
          <a:ln>
            <a:noFill/>
          </a:ln>
          <a:effectLst>
            <a:outerShdw blurRad="57150" dist="19050" dir="5400000" algn="ctr" rotWithShape="0">
              <a:srgbClr val="000000">
                <a:alpha val="63000"/>
              </a:srgbClr>
            </a:outerShdw>
          </a:effectLst>
        </c:spPr>
        <c:dLbl>
          <c:idx val="0"/>
          <c:layout>
            <c:manualLayout>
              <c:x val="0"/>
              <c:y val="7.7592949887886526E-4"/>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13"/>
        <c:spPr>
          <a:gradFill rotWithShape="1">
            <a:gsLst>
              <a:gs pos="0">
                <a:schemeClr val="accent1">
                  <a:tint val="86000"/>
                  <a:satMod val="103000"/>
                  <a:lumMod val="102000"/>
                  <a:tint val="94000"/>
                </a:schemeClr>
              </a:gs>
              <a:gs pos="50000">
                <a:schemeClr val="accent1">
                  <a:tint val="86000"/>
                  <a:satMod val="110000"/>
                  <a:lumMod val="100000"/>
                  <a:shade val="100000"/>
                </a:schemeClr>
              </a:gs>
              <a:gs pos="100000">
                <a:schemeClr val="accent1">
                  <a:tint val="86000"/>
                  <a:lumMod val="99000"/>
                  <a:satMod val="120000"/>
                  <a:shade val="78000"/>
                </a:schemeClr>
              </a:gs>
            </a:gsLst>
            <a:lin ang="5400000" scaled="0"/>
          </a:gradFill>
          <a:ln>
            <a:noFill/>
          </a:ln>
          <a:effectLst>
            <a:outerShdw blurRad="57150" dist="19050" dir="5400000" algn="ctr" rotWithShape="0">
              <a:srgbClr val="000000">
                <a:alpha val="63000"/>
              </a:srgbClr>
            </a:outerShdw>
          </a:effectLst>
        </c:spPr>
        <c:dLbl>
          <c:idx val="0"/>
          <c:layout>
            <c:manualLayout>
              <c:x val="0"/>
              <c:y val="9.1222372037932341E-3"/>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14"/>
        <c:spPr>
          <a:gradFill rotWithShape="1">
            <a:gsLst>
              <a:gs pos="0">
                <a:schemeClr val="accent1">
                  <a:tint val="58000"/>
                  <a:satMod val="103000"/>
                  <a:lumMod val="102000"/>
                  <a:tint val="94000"/>
                </a:schemeClr>
              </a:gs>
              <a:gs pos="50000">
                <a:schemeClr val="accent1">
                  <a:tint val="58000"/>
                  <a:satMod val="110000"/>
                  <a:lumMod val="100000"/>
                  <a:shade val="100000"/>
                </a:schemeClr>
              </a:gs>
              <a:gs pos="100000">
                <a:schemeClr val="accent1">
                  <a:tint val="58000"/>
                  <a:lumMod val="99000"/>
                  <a:satMod val="120000"/>
                  <a:shade val="78000"/>
                </a:schemeClr>
              </a:gs>
            </a:gsLst>
            <a:lin ang="5400000" scaled="0"/>
          </a:gradFill>
          <a:ln>
            <a:noFill/>
          </a:ln>
          <a:effectLst>
            <a:outerShdw blurRad="57150" dist="19050" dir="5400000" algn="ctr" rotWithShape="0">
              <a:srgbClr val="000000">
                <a:alpha val="63000"/>
              </a:srgbClr>
            </a:outerShdw>
          </a:effectLst>
        </c:spPr>
        <c:dLbl>
          <c:idx val="0"/>
          <c:layout>
            <c:manualLayout>
              <c:x val="0"/>
              <c:y val="4.561118601896617E-3"/>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s>
    <c:plotArea>
      <c:layout/>
      <c:barChart>
        <c:barDir val="col"/>
        <c:grouping val="clustered"/>
        <c:varyColors val="1"/>
        <c:ser>
          <c:idx val="0"/>
          <c:order val="0"/>
          <c:tx>
            <c:strRef>
              <c:f>'Poll #1 Results'!$B$52</c:f>
              <c:strCache>
                <c:ptCount val="1"/>
                <c:pt idx="0">
                  <c:v>Total</c:v>
                </c:pt>
              </c:strCache>
            </c:strRef>
          </c:tx>
          <c:invertIfNegative val="0"/>
          <c:dPt>
            <c:idx val="0"/>
            <c:invertIfNegative val="0"/>
            <c:bubble3D val="0"/>
            <c:spPr>
              <a:gradFill rotWithShape="1">
                <a:gsLst>
                  <a:gs pos="0">
                    <a:schemeClr val="accent1">
                      <a:shade val="58000"/>
                      <a:satMod val="103000"/>
                      <a:lumMod val="102000"/>
                      <a:tint val="94000"/>
                    </a:schemeClr>
                  </a:gs>
                  <a:gs pos="50000">
                    <a:schemeClr val="accent1">
                      <a:shade val="58000"/>
                      <a:satMod val="110000"/>
                      <a:lumMod val="100000"/>
                      <a:shade val="100000"/>
                    </a:schemeClr>
                  </a:gs>
                  <a:gs pos="100000">
                    <a:schemeClr val="accent1">
                      <a:shade val="58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1-10ED-4079-A187-7B70A833F31D}"/>
              </c:ext>
            </c:extLst>
          </c:dPt>
          <c:dPt>
            <c:idx val="1"/>
            <c:invertIfNegative val="0"/>
            <c:bubble3D val="0"/>
            <c:spPr>
              <a:gradFill rotWithShape="1">
                <a:gsLst>
                  <a:gs pos="0">
                    <a:schemeClr val="accent1">
                      <a:shade val="86000"/>
                      <a:satMod val="103000"/>
                      <a:lumMod val="102000"/>
                      <a:tint val="94000"/>
                    </a:schemeClr>
                  </a:gs>
                  <a:gs pos="50000">
                    <a:schemeClr val="accent1">
                      <a:shade val="86000"/>
                      <a:satMod val="110000"/>
                      <a:lumMod val="100000"/>
                      <a:shade val="100000"/>
                    </a:schemeClr>
                  </a:gs>
                  <a:gs pos="100000">
                    <a:schemeClr val="accent1">
                      <a:shade val="86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3-10ED-4079-A187-7B70A833F31D}"/>
              </c:ext>
            </c:extLst>
          </c:dPt>
          <c:dPt>
            <c:idx val="2"/>
            <c:invertIfNegative val="0"/>
            <c:bubble3D val="0"/>
            <c:spPr>
              <a:gradFill rotWithShape="1">
                <a:gsLst>
                  <a:gs pos="0">
                    <a:schemeClr val="accent1">
                      <a:tint val="86000"/>
                      <a:satMod val="103000"/>
                      <a:lumMod val="102000"/>
                      <a:tint val="94000"/>
                    </a:schemeClr>
                  </a:gs>
                  <a:gs pos="50000">
                    <a:schemeClr val="accent1">
                      <a:tint val="86000"/>
                      <a:satMod val="110000"/>
                      <a:lumMod val="100000"/>
                      <a:shade val="100000"/>
                    </a:schemeClr>
                  </a:gs>
                  <a:gs pos="100000">
                    <a:schemeClr val="accent1">
                      <a:tint val="86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5-10ED-4079-A187-7B70A833F31D}"/>
              </c:ext>
            </c:extLst>
          </c:dPt>
          <c:dPt>
            <c:idx val="3"/>
            <c:invertIfNegative val="0"/>
            <c:bubble3D val="0"/>
            <c:spPr>
              <a:gradFill rotWithShape="1">
                <a:gsLst>
                  <a:gs pos="0">
                    <a:schemeClr val="accent1">
                      <a:tint val="58000"/>
                      <a:satMod val="103000"/>
                      <a:lumMod val="102000"/>
                      <a:tint val="94000"/>
                    </a:schemeClr>
                  </a:gs>
                  <a:gs pos="50000">
                    <a:schemeClr val="accent1">
                      <a:tint val="58000"/>
                      <a:satMod val="110000"/>
                      <a:lumMod val="100000"/>
                      <a:shade val="100000"/>
                    </a:schemeClr>
                  </a:gs>
                  <a:gs pos="100000">
                    <a:schemeClr val="accent1">
                      <a:tint val="58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7-10ED-4079-A187-7B70A833F31D}"/>
              </c:ext>
            </c:extLst>
          </c:dPt>
          <c:dLbls>
            <c:dLbl>
              <c:idx val="0"/>
              <c:layout>
                <c:manualLayout>
                  <c:x val="2.2358859698155395E-3"/>
                  <c:y val="-6.7926608511684385E-3"/>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10ED-4079-A187-7B70A833F31D}"/>
                </c:ext>
              </c:extLst>
            </c:dLbl>
            <c:dLbl>
              <c:idx val="1"/>
              <c:layout>
                <c:manualLayout>
                  <c:x val="0"/>
                  <c:y val="7.7592949887886526E-4"/>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10ED-4079-A187-7B70A833F31D}"/>
                </c:ext>
              </c:extLst>
            </c:dLbl>
            <c:dLbl>
              <c:idx val="2"/>
              <c:layout>
                <c:manualLayout>
                  <c:x val="0"/>
                  <c:y val="9.1222372037932341E-3"/>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10ED-4079-A187-7B70A833F31D}"/>
                </c:ext>
              </c:extLst>
            </c:dLbl>
            <c:dLbl>
              <c:idx val="3"/>
              <c:layout>
                <c:manualLayout>
                  <c:x val="0"/>
                  <c:y val="4.561118601896617E-3"/>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10ED-4079-A187-7B70A833F31D}"/>
                </c:ext>
              </c:extLst>
            </c:dLbl>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'Poll #1 Results'!$A$53:$A$57</c:f>
              <c:strCache>
                <c:ptCount val="4"/>
                <c:pt idx="0">
                  <c:v>Have a system save data automatically </c:v>
                </c:pt>
                <c:pt idx="1">
                  <c:v>Have the option to then decide to save or cancel the updates made </c:v>
                </c:pt>
                <c:pt idx="2">
                  <c:v>No Preference</c:v>
                </c:pt>
                <c:pt idx="3">
                  <c:v>Unanswered</c:v>
                </c:pt>
              </c:strCache>
            </c:strRef>
          </c:cat>
          <c:val>
            <c:numRef>
              <c:f>'Poll #1 Results'!$B$53:$B$57</c:f>
              <c:numCache>
                <c:formatCode>General</c:formatCode>
                <c:ptCount val="4"/>
                <c:pt idx="0">
                  <c:v>13</c:v>
                </c:pt>
                <c:pt idx="1">
                  <c:v>23</c:v>
                </c:pt>
                <c:pt idx="2">
                  <c:v>2</c:v>
                </c:pt>
                <c:pt idx="3">
                  <c:v>1</c:v>
                </c:pt>
              </c:numCache>
            </c:numRef>
          </c:val>
          <c:extLst>
            <c:ext xmlns:c16="http://schemas.microsoft.com/office/drawing/2014/chart" uri="{C3380CC4-5D6E-409C-BE32-E72D297353CC}">
              <c16:uniqueId val="{00000008-10ED-4079-A187-7B70A833F31D}"/>
            </c:ext>
          </c:extLst>
        </c:ser>
        <c:dLbls>
          <c:dLblPos val="inEnd"/>
          <c:showLegendKey val="0"/>
          <c:showVal val="1"/>
          <c:showCatName val="0"/>
          <c:showSerName val="0"/>
          <c:showPercent val="0"/>
          <c:showBubbleSize val="0"/>
        </c:dLbls>
        <c:gapWidth val="100"/>
        <c:overlap val="-24"/>
        <c:axId val="927390912"/>
        <c:axId val="927391272"/>
      </c:barChart>
      <c:catAx>
        <c:axId val="927390912"/>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crossAx val="927391272"/>
        <c:crosses val="autoZero"/>
        <c:auto val="1"/>
        <c:lblAlgn val="ctr"/>
        <c:lblOffset val="100"/>
        <c:noMultiLvlLbl val="0"/>
      </c:catAx>
      <c:valAx>
        <c:axId val="92739127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927390912"/>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12700" cap="flat" cmpd="sng" algn="ctr">
      <a:solidFill>
        <a:schemeClr val="tx1"/>
      </a:solidFill>
      <a:round/>
    </a:ln>
    <a:effectLst/>
  </c:spPr>
  <c:txPr>
    <a:bodyPr/>
    <a:lstStyle/>
    <a:p>
      <a:pPr>
        <a:defRPr/>
      </a:pPr>
      <a:endParaRPr lang="en-US"/>
    </a:p>
  </c:txPr>
  <c:externalData r:id="rId3">
    <c:autoUpdate val="0"/>
  </c:externalData>
  <c:extLst>
    <c:ext xmlns:c14="http://schemas.microsoft.com/office/drawing/2007/8/2/chart" uri="{781A3756-C4B2-4CAC-9D66-4F8BD8637D16}">
      <c14:pivotOptions>
        <c14:dropZoneFilter val="1"/>
        <c14:dropZonesVisible val="1"/>
      </c14:pivotOptions>
    </c:ext>
    <c:ext xmlns:c16="http://schemas.microsoft.com/office/drawing/2014/chart" uri="{E28EC0CA-F0BB-4C9C-879D-F8772B89E7AC}">
      <c16:pivotOptions16>
        <c16:showExpandCollapseFieldButtons val="1"/>
      </c16:pivotOptions16>
    </c:ext>
  </c:extLst>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3"/>
    </mc:Choice>
    <mc:Fallback>
      <c:style val="3"/>
    </mc:Fallback>
  </mc:AlternateContent>
  <c:pivotSource>
    <c:name>[Symposium II Polls Visuals 10182024.xlsx]Poll #2 Results!PivotTable6</c:name>
    <c:fmtId val="-1"/>
  </c:pivotSource>
  <c:chart>
    <c:title>
      <c:tx>
        <c:rich>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r>
              <a:rPr lang="en-US" b="0"/>
              <a:t>Do you foresee a scenario where it would be beneficial to view changes made in real time? </a:t>
            </a:r>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endParaRPr lang="en-US"/>
        </a:p>
      </c:txPr>
    </c:title>
    <c:autoTitleDeleted val="0"/>
    <c:pivotFmts>
      <c:pivotFmt>
        <c:idx val="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inEnd"/>
          <c:showLegendKey val="0"/>
          <c:showVal val="1"/>
          <c:showCatName val="0"/>
          <c:showSerName val="0"/>
          <c:showPercent val="0"/>
          <c:showBubbleSize val="0"/>
          <c:extLst>
            <c:ext xmlns:c15="http://schemas.microsoft.com/office/drawing/2012/chart" uri="{CE6537A1-D6FC-4f65-9D91-7224C49458BB}"/>
          </c:extLst>
        </c:dLbl>
      </c:pivotFmt>
      <c:pivotFmt>
        <c:idx val="1"/>
        <c:spPr>
          <a:gradFill rotWithShape="1">
            <a:gsLst>
              <a:gs pos="0">
                <a:schemeClr val="accent1">
                  <a:shade val="76000"/>
                  <a:satMod val="103000"/>
                  <a:lumMod val="102000"/>
                  <a:tint val="94000"/>
                </a:schemeClr>
              </a:gs>
              <a:gs pos="50000">
                <a:schemeClr val="accent1">
                  <a:shade val="76000"/>
                  <a:satMod val="110000"/>
                  <a:lumMod val="100000"/>
                  <a:shade val="100000"/>
                </a:schemeClr>
              </a:gs>
              <a:gs pos="100000">
                <a:schemeClr val="accent1">
                  <a:shade val="76000"/>
                  <a:lumMod val="99000"/>
                  <a:satMod val="120000"/>
                  <a:shade val="78000"/>
                </a:schemeClr>
              </a:gs>
            </a:gsLst>
            <a:lin ang="5400000" scaled="0"/>
          </a:gradFill>
          <a:ln>
            <a:noFill/>
          </a:ln>
          <a:effectLst>
            <a:outerShdw blurRad="57150" dist="19050" dir="5400000" algn="ctr" rotWithShape="0">
              <a:srgbClr val="000000">
                <a:alpha val="63000"/>
              </a:srgbClr>
            </a:outerShdw>
          </a:effectLst>
        </c:spPr>
        <c:dLbl>
          <c:idx val="0"/>
          <c:layout>
            <c:manualLayout>
              <c:x val="-5.0925337632079971E-17"/>
              <c:y val="4.5603674540681564E-3"/>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2"/>
        <c:spPr>
          <a:gradFill rotWithShape="1">
            <a:gsLst>
              <a:gs pos="0">
                <a:schemeClr val="accent1">
                  <a:tint val="77000"/>
                  <a:satMod val="103000"/>
                  <a:lumMod val="102000"/>
                  <a:tint val="94000"/>
                </a:schemeClr>
              </a:gs>
              <a:gs pos="50000">
                <a:schemeClr val="accent1">
                  <a:tint val="77000"/>
                  <a:satMod val="110000"/>
                  <a:lumMod val="100000"/>
                  <a:shade val="100000"/>
                </a:schemeClr>
              </a:gs>
              <a:gs pos="100000">
                <a:schemeClr val="accent1">
                  <a:tint val="77000"/>
                  <a:lumMod val="99000"/>
                  <a:satMod val="120000"/>
                  <a:shade val="78000"/>
                </a:schemeClr>
              </a:gs>
            </a:gsLst>
            <a:lin ang="5400000" scaled="0"/>
          </a:gradFill>
          <a:ln>
            <a:noFill/>
          </a:ln>
          <a:effectLst>
            <a:outerShdw blurRad="57150" dist="19050" dir="5400000" algn="ctr" rotWithShape="0">
              <a:srgbClr val="000000">
                <a:alpha val="63000"/>
              </a:srgbClr>
            </a:outerShdw>
          </a:effectLst>
        </c:spPr>
        <c:dLbl>
          <c:idx val="0"/>
          <c:layout>
            <c:manualLayout>
              <c:x val="-1.0185067526415994E-16"/>
              <c:y val="4.5603674540681989E-3"/>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3"/>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inEnd"/>
          <c:showLegendKey val="0"/>
          <c:showVal val="1"/>
          <c:showCatName val="0"/>
          <c:showSerName val="0"/>
          <c:showPercent val="0"/>
          <c:showBubbleSize val="0"/>
          <c:extLst>
            <c:ext xmlns:c15="http://schemas.microsoft.com/office/drawing/2012/chart" uri="{CE6537A1-D6FC-4f65-9D91-7224C49458BB}"/>
          </c:extLst>
        </c:dLbl>
      </c:pivotFmt>
      <c:pivotFmt>
        <c:idx val="4"/>
        <c:spPr>
          <a:gradFill rotWithShape="1">
            <a:gsLst>
              <a:gs pos="0">
                <a:schemeClr val="accent1">
                  <a:shade val="76000"/>
                  <a:satMod val="103000"/>
                  <a:lumMod val="102000"/>
                  <a:tint val="94000"/>
                </a:schemeClr>
              </a:gs>
              <a:gs pos="50000">
                <a:schemeClr val="accent1">
                  <a:shade val="76000"/>
                  <a:satMod val="110000"/>
                  <a:lumMod val="100000"/>
                  <a:shade val="100000"/>
                </a:schemeClr>
              </a:gs>
              <a:gs pos="100000">
                <a:schemeClr val="accent1">
                  <a:shade val="76000"/>
                  <a:lumMod val="99000"/>
                  <a:satMod val="120000"/>
                  <a:shade val="78000"/>
                </a:schemeClr>
              </a:gs>
            </a:gsLst>
            <a:lin ang="5400000" scaled="0"/>
          </a:gradFill>
          <a:ln>
            <a:noFill/>
          </a:ln>
          <a:effectLst>
            <a:outerShdw blurRad="57150" dist="19050" dir="5400000" algn="ctr" rotWithShape="0">
              <a:srgbClr val="000000">
                <a:alpha val="63000"/>
              </a:srgbClr>
            </a:outerShdw>
          </a:effectLst>
        </c:spPr>
        <c:dLbl>
          <c:idx val="0"/>
          <c:layout>
            <c:manualLayout>
              <c:x val="-5.0925337632079971E-17"/>
              <c:y val="4.5603674540681564E-3"/>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5"/>
        <c:spPr>
          <a:gradFill rotWithShape="1">
            <a:gsLst>
              <a:gs pos="0">
                <a:schemeClr val="accent1">
                  <a:tint val="77000"/>
                  <a:satMod val="103000"/>
                  <a:lumMod val="102000"/>
                  <a:tint val="94000"/>
                </a:schemeClr>
              </a:gs>
              <a:gs pos="50000">
                <a:schemeClr val="accent1">
                  <a:tint val="77000"/>
                  <a:satMod val="110000"/>
                  <a:lumMod val="100000"/>
                  <a:shade val="100000"/>
                </a:schemeClr>
              </a:gs>
              <a:gs pos="100000">
                <a:schemeClr val="accent1">
                  <a:tint val="77000"/>
                  <a:lumMod val="99000"/>
                  <a:satMod val="120000"/>
                  <a:shade val="78000"/>
                </a:schemeClr>
              </a:gs>
            </a:gsLst>
            <a:lin ang="5400000" scaled="0"/>
          </a:gradFill>
          <a:ln>
            <a:noFill/>
          </a:ln>
          <a:effectLst>
            <a:outerShdw blurRad="57150" dist="19050" dir="5400000" algn="ctr" rotWithShape="0">
              <a:srgbClr val="000000">
                <a:alpha val="63000"/>
              </a:srgbClr>
            </a:outerShdw>
          </a:effectLst>
        </c:spPr>
        <c:dLbl>
          <c:idx val="0"/>
          <c:layout>
            <c:manualLayout>
              <c:x val="-1.0185067526415994E-16"/>
              <c:y val="4.5603674540681989E-3"/>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inEnd"/>
          <c:showLegendKey val="0"/>
          <c:showVal val="1"/>
          <c:showCatName val="0"/>
          <c:showSerName val="0"/>
          <c:showPercent val="0"/>
          <c:showBubbleSize val="0"/>
          <c:extLst>
            <c:ext xmlns:c15="http://schemas.microsoft.com/office/drawing/2012/chart" uri="{CE6537A1-D6FC-4f65-9D91-7224C49458BB}"/>
          </c:extLst>
        </c:dLbl>
      </c:pivotFmt>
      <c:pivotFmt>
        <c:idx val="7"/>
        <c:spPr>
          <a:gradFill rotWithShape="1">
            <a:gsLst>
              <a:gs pos="0">
                <a:schemeClr val="accent1">
                  <a:shade val="76000"/>
                  <a:satMod val="103000"/>
                  <a:lumMod val="102000"/>
                  <a:tint val="94000"/>
                </a:schemeClr>
              </a:gs>
              <a:gs pos="50000">
                <a:schemeClr val="accent1">
                  <a:shade val="76000"/>
                  <a:satMod val="110000"/>
                  <a:lumMod val="100000"/>
                  <a:shade val="100000"/>
                </a:schemeClr>
              </a:gs>
              <a:gs pos="100000">
                <a:schemeClr val="accent1">
                  <a:shade val="76000"/>
                  <a:lumMod val="99000"/>
                  <a:satMod val="120000"/>
                  <a:shade val="78000"/>
                </a:schemeClr>
              </a:gs>
            </a:gsLst>
            <a:lin ang="5400000" scaled="0"/>
          </a:gradFill>
          <a:ln>
            <a:noFill/>
          </a:ln>
          <a:effectLst>
            <a:outerShdw blurRad="57150" dist="19050" dir="5400000" algn="ctr" rotWithShape="0">
              <a:srgbClr val="000000">
                <a:alpha val="63000"/>
              </a:srgbClr>
            </a:outerShdw>
          </a:effectLst>
        </c:spPr>
        <c:dLbl>
          <c:idx val="0"/>
          <c:layout>
            <c:manualLayout>
              <c:x val="-5.0925337632079971E-17"/>
              <c:y val="4.5603674540681564E-3"/>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8"/>
        <c:spPr>
          <a:gradFill rotWithShape="1">
            <a:gsLst>
              <a:gs pos="0">
                <a:schemeClr val="accent1">
                  <a:tint val="77000"/>
                  <a:satMod val="103000"/>
                  <a:lumMod val="102000"/>
                  <a:tint val="94000"/>
                </a:schemeClr>
              </a:gs>
              <a:gs pos="50000">
                <a:schemeClr val="accent1">
                  <a:tint val="77000"/>
                  <a:satMod val="110000"/>
                  <a:lumMod val="100000"/>
                  <a:shade val="100000"/>
                </a:schemeClr>
              </a:gs>
              <a:gs pos="100000">
                <a:schemeClr val="accent1">
                  <a:tint val="77000"/>
                  <a:lumMod val="99000"/>
                  <a:satMod val="120000"/>
                  <a:shade val="78000"/>
                </a:schemeClr>
              </a:gs>
            </a:gsLst>
            <a:lin ang="5400000" scaled="0"/>
          </a:gradFill>
          <a:ln>
            <a:noFill/>
          </a:ln>
          <a:effectLst>
            <a:outerShdw blurRad="57150" dist="19050" dir="5400000" algn="ctr" rotWithShape="0">
              <a:srgbClr val="000000">
                <a:alpha val="63000"/>
              </a:srgbClr>
            </a:outerShdw>
          </a:effectLst>
        </c:spPr>
        <c:dLbl>
          <c:idx val="0"/>
          <c:layout>
            <c:manualLayout>
              <c:x val="-1.0185067526415994E-16"/>
              <c:y val="4.5603674540681989E-3"/>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s>
    <c:plotArea>
      <c:layout/>
      <c:barChart>
        <c:barDir val="col"/>
        <c:grouping val="clustered"/>
        <c:varyColors val="1"/>
        <c:ser>
          <c:idx val="0"/>
          <c:order val="0"/>
          <c:tx>
            <c:strRef>
              <c:f>'Poll #2 Results'!$B$51</c:f>
              <c:strCache>
                <c:ptCount val="1"/>
                <c:pt idx="0">
                  <c:v>Total</c:v>
                </c:pt>
              </c:strCache>
            </c:strRef>
          </c:tx>
          <c:invertIfNegative val="0"/>
          <c:dPt>
            <c:idx val="0"/>
            <c:invertIfNegative val="0"/>
            <c:bubble3D val="0"/>
            <c:spPr>
              <a:gradFill rotWithShape="1">
                <a:gsLst>
                  <a:gs pos="0">
                    <a:schemeClr val="accent1">
                      <a:shade val="76000"/>
                      <a:satMod val="103000"/>
                      <a:lumMod val="102000"/>
                      <a:tint val="94000"/>
                    </a:schemeClr>
                  </a:gs>
                  <a:gs pos="50000">
                    <a:schemeClr val="accent1">
                      <a:shade val="76000"/>
                      <a:satMod val="110000"/>
                      <a:lumMod val="100000"/>
                      <a:shade val="100000"/>
                    </a:schemeClr>
                  </a:gs>
                  <a:gs pos="100000">
                    <a:schemeClr val="accent1">
                      <a:shade val="76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1-8487-4A42-AA8F-8CD1D3ECE516}"/>
              </c:ext>
            </c:extLst>
          </c:dPt>
          <c:dPt>
            <c:idx val="1"/>
            <c:invertIfNegative val="0"/>
            <c:bubble3D val="0"/>
            <c:spPr>
              <a:gradFill rotWithShape="1">
                <a:gsLst>
                  <a:gs pos="0">
                    <a:schemeClr val="accent1">
                      <a:tint val="77000"/>
                      <a:satMod val="103000"/>
                      <a:lumMod val="102000"/>
                      <a:tint val="94000"/>
                    </a:schemeClr>
                  </a:gs>
                  <a:gs pos="50000">
                    <a:schemeClr val="accent1">
                      <a:tint val="77000"/>
                      <a:satMod val="110000"/>
                      <a:lumMod val="100000"/>
                      <a:shade val="100000"/>
                    </a:schemeClr>
                  </a:gs>
                  <a:gs pos="100000">
                    <a:schemeClr val="accent1">
                      <a:tint val="77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3-8487-4A42-AA8F-8CD1D3ECE516}"/>
              </c:ext>
            </c:extLst>
          </c:dPt>
          <c:dLbls>
            <c:dLbl>
              <c:idx val="0"/>
              <c:layout>
                <c:manualLayout>
                  <c:x val="-5.0925337632079971E-17"/>
                  <c:y val="4.5603674540681564E-3"/>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8487-4A42-AA8F-8CD1D3ECE516}"/>
                </c:ext>
              </c:extLst>
            </c:dLbl>
            <c:dLbl>
              <c:idx val="1"/>
              <c:layout>
                <c:manualLayout>
                  <c:x val="-1.0185067526415994E-16"/>
                  <c:y val="4.5603674540681989E-3"/>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8487-4A42-AA8F-8CD1D3ECE516}"/>
                </c:ext>
              </c:extLst>
            </c:dLbl>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'Poll #2 Results'!$A$52:$A$54</c:f>
              <c:strCache>
                <c:ptCount val="2"/>
                <c:pt idx="0">
                  <c:v>No</c:v>
                </c:pt>
                <c:pt idx="1">
                  <c:v>Yes</c:v>
                </c:pt>
              </c:strCache>
            </c:strRef>
          </c:cat>
          <c:val>
            <c:numRef>
              <c:f>'Poll #2 Results'!$B$52:$B$54</c:f>
              <c:numCache>
                <c:formatCode>General</c:formatCode>
                <c:ptCount val="2"/>
                <c:pt idx="0">
                  <c:v>22</c:v>
                </c:pt>
                <c:pt idx="1">
                  <c:v>23</c:v>
                </c:pt>
              </c:numCache>
            </c:numRef>
          </c:val>
          <c:extLst>
            <c:ext xmlns:c16="http://schemas.microsoft.com/office/drawing/2014/chart" uri="{C3380CC4-5D6E-409C-BE32-E72D297353CC}">
              <c16:uniqueId val="{00000004-8487-4A42-AA8F-8CD1D3ECE516}"/>
            </c:ext>
          </c:extLst>
        </c:ser>
        <c:dLbls>
          <c:dLblPos val="inEnd"/>
          <c:showLegendKey val="0"/>
          <c:showVal val="1"/>
          <c:showCatName val="0"/>
          <c:showSerName val="0"/>
          <c:showPercent val="0"/>
          <c:showBubbleSize val="0"/>
        </c:dLbls>
        <c:gapWidth val="100"/>
        <c:overlap val="-24"/>
        <c:axId val="779134208"/>
        <c:axId val="779136008"/>
      </c:barChart>
      <c:catAx>
        <c:axId val="779134208"/>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79136008"/>
        <c:crosses val="autoZero"/>
        <c:auto val="1"/>
        <c:lblAlgn val="ctr"/>
        <c:lblOffset val="100"/>
        <c:noMultiLvlLbl val="0"/>
      </c:catAx>
      <c:valAx>
        <c:axId val="779136008"/>
        <c:scaling>
          <c:orientation val="minMax"/>
          <c:min val="21"/>
        </c:scaling>
        <c:delete val="0"/>
        <c:axPos val="l"/>
        <c:majorGridlines>
          <c:spPr>
            <a:ln w="9525" cap="flat" cmpd="sng" algn="ctr">
              <a:solidFill>
                <a:schemeClr val="tx1">
                  <a:lumMod val="15000"/>
                  <a:lumOff val="85000"/>
                </a:schemeClr>
              </a:solidFill>
              <a:round/>
            </a:ln>
            <a:effectLst/>
          </c:spPr>
        </c:majorGridlines>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79134208"/>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12700" cap="flat" cmpd="sng" algn="ctr">
      <a:solidFill>
        <a:schemeClr val="tx1"/>
      </a:solidFill>
      <a:round/>
    </a:ln>
    <a:effectLst/>
  </c:spPr>
  <c:txPr>
    <a:bodyPr/>
    <a:lstStyle/>
    <a:p>
      <a:pPr>
        <a:defRPr/>
      </a:pPr>
      <a:endParaRPr lang="en-US"/>
    </a:p>
  </c:txPr>
  <c:externalData r:id="rId3">
    <c:autoUpdate val="0"/>
  </c:externalData>
  <c:extLst>
    <c:ext xmlns:c14="http://schemas.microsoft.com/office/drawing/2007/8/2/chart" uri="{781A3756-C4B2-4CAC-9D66-4F8BD8637D16}">
      <c14:pivotOptions>
        <c14:dropZoneFilter val="1"/>
        <c14:dropZonesVisible val="1"/>
      </c14:pivotOptions>
    </c:ext>
    <c:ext xmlns:c16="http://schemas.microsoft.com/office/drawing/2014/chart" uri="{E28EC0CA-F0BB-4C9C-879D-F8772B89E7AC}">
      <c16:pivotOptions16>
        <c16:showExpandCollapseFieldButtons val="1"/>
      </c16:pivotOptions16>
    </c:ext>
  </c:extLst>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3"/>
    </mc:Choice>
    <mc:Fallback>
      <c:style val="3"/>
    </mc:Fallback>
  </mc:AlternateContent>
  <c:chart>
    <c:title>
      <c:tx>
        <c:rich>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r>
              <a:rPr lang="en-US" sz="1600" b="0" i="0" u="none" strike="noStrike" kern="1200" baseline="0">
                <a:solidFill>
                  <a:sysClr val="windowText" lastClr="000000">
                    <a:lumMod val="65000"/>
                    <a:lumOff val="35000"/>
                  </a:sysClr>
                </a:solidFill>
              </a:rPr>
              <a:t>What kind of role(s) do you foresee needing in the new system?</a:t>
            </a:r>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1"/>
        <c:ser>
          <c:idx val="0"/>
          <c:order val="0"/>
          <c:invertIfNegative val="0"/>
          <c:dPt>
            <c:idx val="0"/>
            <c:invertIfNegative val="0"/>
            <c:bubble3D val="0"/>
            <c:spPr>
              <a:gradFill rotWithShape="1">
                <a:gsLst>
                  <a:gs pos="0">
                    <a:schemeClr val="accent1">
                      <a:shade val="58000"/>
                      <a:satMod val="103000"/>
                      <a:lumMod val="102000"/>
                      <a:tint val="94000"/>
                    </a:schemeClr>
                  </a:gs>
                  <a:gs pos="50000">
                    <a:schemeClr val="accent1">
                      <a:shade val="58000"/>
                      <a:satMod val="110000"/>
                      <a:lumMod val="100000"/>
                      <a:shade val="100000"/>
                    </a:schemeClr>
                  </a:gs>
                  <a:gs pos="100000">
                    <a:schemeClr val="accent1">
                      <a:shade val="58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1-DE90-4BE8-8E3E-B391C0033AF3}"/>
              </c:ext>
            </c:extLst>
          </c:dPt>
          <c:dPt>
            <c:idx val="1"/>
            <c:invertIfNegative val="0"/>
            <c:bubble3D val="0"/>
            <c:spPr>
              <a:gradFill rotWithShape="1">
                <a:gsLst>
                  <a:gs pos="0">
                    <a:schemeClr val="accent1">
                      <a:shade val="86000"/>
                      <a:satMod val="103000"/>
                      <a:lumMod val="102000"/>
                      <a:tint val="94000"/>
                    </a:schemeClr>
                  </a:gs>
                  <a:gs pos="50000">
                    <a:schemeClr val="accent1">
                      <a:shade val="86000"/>
                      <a:satMod val="110000"/>
                      <a:lumMod val="100000"/>
                      <a:shade val="100000"/>
                    </a:schemeClr>
                  </a:gs>
                  <a:gs pos="100000">
                    <a:schemeClr val="accent1">
                      <a:shade val="86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3-DE90-4BE8-8E3E-B391C0033AF3}"/>
              </c:ext>
            </c:extLst>
          </c:dPt>
          <c:dPt>
            <c:idx val="2"/>
            <c:invertIfNegative val="0"/>
            <c:bubble3D val="0"/>
            <c:spPr>
              <a:gradFill rotWithShape="1">
                <a:gsLst>
                  <a:gs pos="0">
                    <a:schemeClr val="accent1">
                      <a:tint val="86000"/>
                      <a:satMod val="103000"/>
                      <a:lumMod val="102000"/>
                      <a:tint val="94000"/>
                    </a:schemeClr>
                  </a:gs>
                  <a:gs pos="50000">
                    <a:schemeClr val="accent1">
                      <a:tint val="86000"/>
                      <a:satMod val="110000"/>
                      <a:lumMod val="100000"/>
                      <a:shade val="100000"/>
                    </a:schemeClr>
                  </a:gs>
                  <a:gs pos="100000">
                    <a:schemeClr val="accent1">
                      <a:tint val="86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5-DE90-4BE8-8E3E-B391C0033AF3}"/>
              </c:ext>
            </c:extLst>
          </c:dPt>
          <c:dPt>
            <c:idx val="3"/>
            <c:invertIfNegative val="0"/>
            <c:bubble3D val="0"/>
            <c:spPr>
              <a:gradFill rotWithShape="1">
                <a:gsLst>
                  <a:gs pos="0">
                    <a:schemeClr val="accent1">
                      <a:tint val="58000"/>
                      <a:satMod val="103000"/>
                      <a:lumMod val="102000"/>
                      <a:tint val="94000"/>
                    </a:schemeClr>
                  </a:gs>
                  <a:gs pos="50000">
                    <a:schemeClr val="accent1">
                      <a:tint val="58000"/>
                      <a:satMod val="110000"/>
                      <a:lumMod val="100000"/>
                      <a:shade val="100000"/>
                    </a:schemeClr>
                  </a:gs>
                  <a:gs pos="100000">
                    <a:schemeClr val="accent1">
                      <a:tint val="58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7-DE90-4BE8-8E3E-B391C0033AF3}"/>
              </c:ext>
            </c:extLst>
          </c:dPt>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'Poll #3 Results'!$F$49:$I$49</c:f>
              <c:strCache>
                <c:ptCount val="4"/>
                <c:pt idx="0">
                  <c:v>Read-Only Role</c:v>
                </c:pt>
                <c:pt idx="1">
                  <c:v>Read/Write Role</c:v>
                </c:pt>
                <c:pt idx="2">
                  <c:v>Read/Write/Sign Role</c:v>
                </c:pt>
                <c:pt idx="3">
                  <c:v>Other</c:v>
                </c:pt>
              </c:strCache>
            </c:strRef>
          </c:cat>
          <c:val>
            <c:numRef>
              <c:f>'Poll #3 Results'!$F$50:$I$50</c:f>
              <c:numCache>
                <c:formatCode>General</c:formatCode>
                <c:ptCount val="4"/>
                <c:pt idx="0">
                  <c:v>22</c:v>
                </c:pt>
                <c:pt idx="1">
                  <c:v>25</c:v>
                </c:pt>
                <c:pt idx="2">
                  <c:v>38</c:v>
                </c:pt>
                <c:pt idx="3">
                  <c:v>1</c:v>
                </c:pt>
              </c:numCache>
            </c:numRef>
          </c:val>
          <c:extLst>
            <c:ext xmlns:c16="http://schemas.microsoft.com/office/drawing/2014/chart" uri="{C3380CC4-5D6E-409C-BE32-E72D297353CC}">
              <c16:uniqueId val="{00000008-DE90-4BE8-8E3E-B391C0033AF3}"/>
            </c:ext>
          </c:extLst>
        </c:ser>
        <c:dLbls>
          <c:showLegendKey val="0"/>
          <c:showVal val="0"/>
          <c:showCatName val="0"/>
          <c:showSerName val="0"/>
          <c:showPercent val="0"/>
          <c:showBubbleSize val="0"/>
        </c:dLbls>
        <c:gapWidth val="100"/>
        <c:overlap val="-24"/>
        <c:axId val="480783608"/>
        <c:axId val="480777488"/>
      </c:barChart>
      <c:catAx>
        <c:axId val="480783608"/>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crossAx val="480777488"/>
        <c:crosses val="autoZero"/>
        <c:auto val="1"/>
        <c:lblAlgn val="ctr"/>
        <c:lblOffset val="100"/>
        <c:noMultiLvlLbl val="0"/>
      </c:catAx>
      <c:valAx>
        <c:axId val="48077748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80783608"/>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12700" cap="flat" cmpd="sng" algn="ctr">
      <a:solidFill>
        <a:schemeClr val="tx1"/>
      </a:solidFill>
      <a:round/>
    </a:ln>
    <a:effectLst/>
  </c:spPr>
  <c:txPr>
    <a:bodyPr/>
    <a:lstStyle/>
    <a:p>
      <a:pPr>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3"/>
    </mc:Choice>
    <mc:Fallback>
      <c:style val="3"/>
    </mc:Fallback>
  </mc:AlternateContent>
  <c:pivotSource>
    <c:name>[Symposium II Polls Visuals 10182024.xlsx]Poll #4 Results!PivotTable1</c:name>
    <c:fmtId val="-1"/>
  </c:pivotSource>
  <c:chart>
    <c:title>
      <c:tx>
        <c:rich>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r>
              <a:rPr lang="en-US" b="0"/>
              <a:t>Would submitting an official letter on company letterhead, signed by a chief of the railroad, authorizing a third party to submit reports on its behalf be a problem? </a:t>
            </a:r>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endParaRPr lang="en-US"/>
        </a:p>
      </c:txPr>
    </c:title>
    <c:autoTitleDeleted val="0"/>
    <c:pivotFmts>
      <c:pivotFmt>
        <c:idx val="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extLst>
        </c:dLbl>
      </c:pivotFmt>
      <c:pivotFmt>
        <c:idx val="1"/>
        <c:spPr>
          <a:gradFill rotWithShape="1">
            <a:gsLst>
              <a:gs pos="0">
                <a:schemeClr val="accent1">
                  <a:shade val="65000"/>
                  <a:satMod val="103000"/>
                  <a:lumMod val="102000"/>
                  <a:tint val="94000"/>
                </a:schemeClr>
              </a:gs>
              <a:gs pos="50000">
                <a:schemeClr val="accent1">
                  <a:shade val="65000"/>
                  <a:satMod val="110000"/>
                  <a:lumMod val="100000"/>
                  <a:shade val="100000"/>
                </a:schemeClr>
              </a:gs>
              <a:gs pos="100000">
                <a:schemeClr val="accent1">
                  <a:shade val="65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2"/>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3"/>
        <c:spPr>
          <a:gradFill rotWithShape="1">
            <a:gsLst>
              <a:gs pos="0">
                <a:schemeClr val="accent1">
                  <a:tint val="65000"/>
                  <a:satMod val="103000"/>
                  <a:lumMod val="102000"/>
                  <a:tint val="94000"/>
                </a:schemeClr>
              </a:gs>
              <a:gs pos="50000">
                <a:schemeClr val="accent1">
                  <a:tint val="65000"/>
                  <a:satMod val="110000"/>
                  <a:lumMod val="100000"/>
                  <a:shade val="100000"/>
                </a:schemeClr>
              </a:gs>
              <a:gs pos="100000">
                <a:schemeClr val="accent1">
                  <a:tint val="65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4"/>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extLst>
        </c:dLbl>
      </c:pivotFmt>
      <c:pivotFmt>
        <c:idx val="5"/>
        <c:spPr>
          <a:gradFill rotWithShape="1">
            <a:gsLst>
              <a:gs pos="0">
                <a:schemeClr val="accent1">
                  <a:shade val="65000"/>
                  <a:satMod val="103000"/>
                  <a:lumMod val="102000"/>
                  <a:tint val="94000"/>
                </a:schemeClr>
              </a:gs>
              <a:gs pos="50000">
                <a:schemeClr val="accent1">
                  <a:shade val="65000"/>
                  <a:satMod val="110000"/>
                  <a:lumMod val="100000"/>
                  <a:shade val="100000"/>
                </a:schemeClr>
              </a:gs>
              <a:gs pos="100000">
                <a:schemeClr val="accent1">
                  <a:shade val="65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7"/>
        <c:spPr>
          <a:gradFill rotWithShape="1">
            <a:gsLst>
              <a:gs pos="0">
                <a:schemeClr val="accent1">
                  <a:tint val="65000"/>
                  <a:satMod val="103000"/>
                  <a:lumMod val="102000"/>
                  <a:tint val="94000"/>
                </a:schemeClr>
              </a:gs>
              <a:gs pos="50000">
                <a:schemeClr val="accent1">
                  <a:tint val="65000"/>
                  <a:satMod val="110000"/>
                  <a:lumMod val="100000"/>
                  <a:shade val="100000"/>
                </a:schemeClr>
              </a:gs>
              <a:gs pos="100000">
                <a:schemeClr val="accent1">
                  <a:tint val="65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8"/>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extLst>
        </c:dLbl>
      </c:pivotFmt>
      <c:pivotFmt>
        <c:idx val="9"/>
        <c:spPr>
          <a:gradFill rotWithShape="1">
            <a:gsLst>
              <a:gs pos="0">
                <a:schemeClr val="accent1">
                  <a:shade val="65000"/>
                  <a:satMod val="103000"/>
                  <a:lumMod val="102000"/>
                  <a:tint val="94000"/>
                </a:schemeClr>
              </a:gs>
              <a:gs pos="50000">
                <a:schemeClr val="accent1">
                  <a:shade val="65000"/>
                  <a:satMod val="110000"/>
                  <a:lumMod val="100000"/>
                  <a:shade val="100000"/>
                </a:schemeClr>
              </a:gs>
              <a:gs pos="100000">
                <a:schemeClr val="accent1">
                  <a:shade val="65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1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11"/>
        <c:spPr>
          <a:gradFill rotWithShape="1">
            <a:gsLst>
              <a:gs pos="0">
                <a:schemeClr val="accent1">
                  <a:tint val="65000"/>
                  <a:satMod val="103000"/>
                  <a:lumMod val="102000"/>
                  <a:tint val="94000"/>
                </a:schemeClr>
              </a:gs>
              <a:gs pos="50000">
                <a:schemeClr val="accent1">
                  <a:tint val="65000"/>
                  <a:satMod val="110000"/>
                  <a:lumMod val="100000"/>
                  <a:shade val="100000"/>
                </a:schemeClr>
              </a:gs>
              <a:gs pos="100000">
                <a:schemeClr val="accent1">
                  <a:tint val="65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s>
    <c:plotArea>
      <c:layout/>
      <c:barChart>
        <c:barDir val="col"/>
        <c:grouping val="clustered"/>
        <c:varyColors val="1"/>
        <c:ser>
          <c:idx val="0"/>
          <c:order val="0"/>
          <c:tx>
            <c:strRef>
              <c:f>'Poll #4 Results'!$F$49</c:f>
              <c:strCache>
                <c:ptCount val="1"/>
                <c:pt idx="0">
                  <c:v>Total</c:v>
                </c:pt>
              </c:strCache>
            </c:strRef>
          </c:tx>
          <c:invertIfNegative val="0"/>
          <c:dPt>
            <c:idx val="0"/>
            <c:invertIfNegative val="0"/>
            <c:bubble3D val="0"/>
            <c:spPr>
              <a:gradFill rotWithShape="1">
                <a:gsLst>
                  <a:gs pos="0">
                    <a:schemeClr val="accent1">
                      <a:shade val="65000"/>
                      <a:satMod val="103000"/>
                      <a:lumMod val="102000"/>
                      <a:tint val="94000"/>
                    </a:schemeClr>
                  </a:gs>
                  <a:gs pos="50000">
                    <a:schemeClr val="accent1">
                      <a:shade val="65000"/>
                      <a:satMod val="110000"/>
                      <a:lumMod val="100000"/>
                      <a:shade val="100000"/>
                    </a:schemeClr>
                  </a:gs>
                  <a:gs pos="100000">
                    <a:schemeClr val="accent1">
                      <a:shade val="65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1-B29C-4927-995A-36DF11F1A12D}"/>
              </c:ext>
            </c:extLst>
          </c:dPt>
          <c:dPt>
            <c:idx val="1"/>
            <c:invertIfNegative val="0"/>
            <c:bubble3D val="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3-B29C-4927-995A-36DF11F1A12D}"/>
              </c:ext>
            </c:extLst>
          </c:dPt>
          <c:dPt>
            <c:idx val="2"/>
            <c:invertIfNegative val="0"/>
            <c:bubble3D val="0"/>
            <c:spPr>
              <a:gradFill rotWithShape="1">
                <a:gsLst>
                  <a:gs pos="0">
                    <a:schemeClr val="accent1">
                      <a:tint val="65000"/>
                      <a:satMod val="103000"/>
                      <a:lumMod val="102000"/>
                      <a:tint val="94000"/>
                    </a:schemeClr>
                  </a:gs>
                  <a:gs pos="50000">
                    <a:schemeClr val="accent1">
                      <a:tint val="65000"/>
                      <a:satMod val="110000"/>
                      <a:lumMod val="100000"/>
                      <a:shade val="100000"/>
                    </a:schemeClr>
                  </a:gs>
                  <a:gs pos="100000">
                    <a:schemeClr val="accent1">
                      <a:tint val="65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5-B29C-4927-995A-36DF11F1A12D}"/>
              </c:ext>
            </c:extLst>
          </c:dPt>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'Poll #4 Results'!$E$50:$E$53</c:f>
              <c:strCache>
                <c:ptCount val="3"/>
                <c:pt idx="0">
                  <c:v>No</c:v>
                </c:pt>
                <c:pt idx="1">
                  <c:v>No Response</c:v>
                </c:pt>
                <c:pt idx="2">
                  <c:v>Yes</c:v>
                </c:pt>
              </c:strCache>
            </c:strRef>
          </c:cat>
          <c:val>
            <c:numRef>
              <c:f>'Poll #4 Results'!$F$50:$F$53</c:f>
              <c:numCache>
                <c:formatCode>General</c:formatCode>
                <c:ptCount val="3"/>
                <c:pt idx="0">
                  <c:v>38</c:v>
                </c:pt>
                <c:pt idx="1">
                  <c:v>1</c:v>
                </c:pt>
                <c:pt idx="2">
                  <c:v>6</c:v>
                </c:pt>
              </c:numCache>
            </c:numRef>
          </c:val>
          <c:extLst>
            <c:ext xmlns:c16="http://schemas.microsoft.com/office/drawing/2014/chart" uri="{C3380CC4-5D6E-409C-BE32-E72D297353CC}">
              <c16:uniqueId val="{00000006-B29C-4927-995A-36DF11F1A12D}"/>
            </c:ext>
          </c:extLst>
        </c:ser>
        <c:dLbls>
          <c:showLegendKey val="0"/>
          <c:showVal val="0"/>
          <c:showCatName val="0"/>
          <c:showSerName val="0"/>
          <c:showPercent val="0"/>
          <c:showBubbleSize val="0"/>
        </c:dLbls>
        <c:gapWidth val="100"/>
        <c:overlap val="-24"/>
        <c:axId val="831677064"/>
        <c:axId val="582476176"/>
      </c:barChart>
      <c:catAx>
        <c:axId val="831677064"/>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crossAx val="582476176"/>
        <c:crosses val="autoZero"/>
        <c:auto val="1"/>
        <c:lblAlgn val="ctr"/>
        <c:lblOffset val="100"/>
        <c:noMultiLvlLbl val="0"/>
      </c:catAx>
      <c:valAx>
        <c:axId val="58247617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831677064"/>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12700" cap="flat" cmpd="sng" algn="ctr">
      <a:solidFill>
        <a:schemeClr val="tx1"/>
      </a:solidFill>
      <a:round/>
    </a:ln>
    <a:effectLst/>
  </c:spPr>
  <c:txPr>
    <a:bodyPr/>
    <a:lstStyle/>
    <a:p>
      <a:pPr>
        <a:defRPr/>
      </a:pPr>
      <a:endParaRPr lang="en-US"/>
    </a:p>
  </c:txPr>
  <c:externalData r:id="rId3">
    <c:autoUpdate val="0"/>
  </c:externalData>
  <c:extLst>
    <c:ext xmlns:c14="http://schemas.microsoft.com/office/drawing/2007/8/2/chart" uri="{781A3756-C4B2-4CAC-9D66-4F8BD8637D16}">
      <c14:pivotOptions>
        <c14:dropZoneFilter val="1"/>
        <c14:dropZoneCategories val="1"/>
        <c14:dropZoneData val="1"/>
      </c14:pivotOptions>
    </c:ext>
    <c:ext xmlns:c16="http://schemas.microsoft.com/office/drawing/2014/chart" uri="{E28EC0CA-F0BB-4C9C-879D-F8772B89E7AC}">
      <c16:pivotOptions16>
        <c16:showExpandCollapseFieldButtons val="1"/>
      </c16:pivotOptions16>
    </c:ext>
  </c:extLst>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3"/>
    </mc:Choice>
    <mc:Fallback>
      <c:style val="3"/>
    </mc:Fallback>
  </mc:AlternateContent>
  <c:pivotSource>
    <c:name>[Symposium II Polls Visuals 10182024.xlsx]Poll #5 Results!PivotTable2</c:name>
    <c:fmtId val="-1"/>
  </c:pivotSource>
  <c:chart>
    <c:title>
      <c:tx>
        <c:rich>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r>
              <a:rPr lang="en-US" b="0"/>
              <a:t>For a holding company or multiple subsidiary railroads, would it make more sense to allow subsidiary railroad reporting officers to access the records of other subsidiary railroads reporting officers or restrict them? </a:t>
            </a:r>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endParaRPr lang="en-US"/>
        </a:p>
      </c:txPr>
    </c:title>
    <c:autoTitleDeleted val="0"/>
    <c:pivotFmts>
      <c:pivotFmt>
        <c:idx val="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
        <c:spPr>
          <a:gradFill rotWithShape="1">
            <a:gsLst>
              <a:gs pos="0">
                <a:schemeClr val="accent1">
                  <a:shade val="76000"/>
                  <a:satMod val="103000"/>
                  <a:lumMod val="102000"/>
                  <a:tint val="94000"/>
                </a:schemeClr>
              </a:gs>
              <a:gs pos="50000">
                <a:schemeClr val="accent1">
                  <a:shade val="76000"/>
                  <a:satMod val="110000"/>
                  <a:lumMod val="100000"/>
                  <a:shade val="100000"/>
                </a:schemeClr>
              </a:gs>
              <a:gs pos="100000">
                <a:schemeClr val="accent1">
                  <a:shade val="76000"/>
                  <a:lumMod val="99000"/>
                  <a:satMod val="120000"/>
                  <a:shade val="78000"/>
                </a:schemeClr>
              </a:gs>
            </a:gsLst>
            <a:lin ang="5400000" scaled="0"/>
          </a:gradFill>
          <a:ln>
            <a:noFill/>
          </a:ln>
          <a:effectLst>
            <a:outerShdw blurRad="57150" dist="19050" dir="5400000" algn="ctr" rotWithShape="0">
              <a:srgbClr val="000000">
                <a:alpha val="63000"/>
              </a:srgbClr>
            </a:outerShdw>
          </a:effectLst>
        </c:spPr>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extLst>
        </c:dLbl>
      </c:pivotFmt>
      <c:pivotFmt>
        <c:idx val="2"/>
        <c:spPr>
          <a:gradFill rotWithShape="1">
            <a:gsLst>
              <a:gs pos="0">
                <a:schemeClr val="accent1">
                  <a:tint val="77000"/>
                  <a:satMod val="103000"/>
                  <a:lumMod val="102000"/>
                  <a:tint val="94000"/>
                </a:schemeClr>
              </a:gs>
              <a:gs pos="50000">
                <a:schemeClr val="accent1">
                  <a:tint val="77000"/>
                  <a:satMod val="110000"/>
                  <a:lumMod val="100000"/>
                  <a:shade val="100000"/>
                </a:schemeClr>
              </a:gs>
              <a:gs pos="100000">
                <a:schemeClr val="accent1">
                  <a:tint val="77000"/>
                  <a:lumMod val="99000"/>
                  <a:satMod val="120000"/>
                  <a:shade val="78000"/>
                </a:schemeClr>
              </a:gs>
            </a:gsLst>
            <a:lin ang="5400000" scaled="0"/>
          </a:gradFill>
          <a:ln>
            <a:noFill/>
          </a:ln>
          <a:effectLst>
            <a:outerShdw blurRad="57150" dist="19050" dir="5400000" algn="ctr" rotWithShape="0">
              <a:srgbClr val="000000">
                <a:alpha val="63000"/>
              </a:srgbClr>
            </a:outerShdw>
          </a:effectLst>
        </c:spPr>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extLst>
        </c:dLbl>
      </c:pivotFmt>
      <c:pivotFmt>
        <c:idx val="3"/>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4"/>
        <c:spPr>
          <a:gradFill rotWithShape="1">
            <a:gsLst>
              <a:gs pos="0">
                <a:schemeClr val="accent1">
                  <a:shade val="76000"/>
                  <a:satMod val="103000"/>
                  <a:lumMod val="102000"/>
                  <a:tint val="94000"/>
                </a:schemeClr>
              </a:gs>
              <a:gs pos="50000">
                <a:schemeClr val="accent1">
                  <a:shade val="76000"/>
                  <a:satMod val="110000"/>
                  <a:lumMod val="100000"/>
                  <a:shade val="100000"/>
                </a:schemeClr>
              </a:gs>
              <a:gs pos="100000">
                <a:schemeClr val="accent1">
                  <a:shade val="76000"/>
                  <a:lumMod val="99000"/>
                  <a:satMod val="120000"/>
                  <a:shade val="78000"/>
                </a:schemeClr>
              </a:gs>
            </a:gsLst>
            <a:lin ang="5400000" scaled="0"/>
          </a:gradFill>
          <a:ln>
            <a:noFill/>
          </a:ln>
          <a:effectLst>
            <a:outerShdw blurRad="57150" dist="19050" dir="5400000" algn="ctr" rotWithShape="0">
              <a:srgbClr val="000000">
                <a:alpha val="63000"/>
              </a:srgbClr>
            </a:outerShdw>
          </a:effectLst>
        </c:spPr>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extLst>
        </c:dLbl>
      </c:pivotFmt>
      <c:pivotFmt>
        <c:idx val="5"/>
        <c:spPr>
          <a:gradFill rotWithShape="1">
            <a:gsLst>
              <a:gs pos="0">
                <a:schemeClr val="accent1">
                  <a:tint val="77000"/>
                  <a:satMod val="103000"/>
                  <a:lumMod val="102000"/>
                  <a:tint val="94000"/>
                </a:schemeClr>
              </a:gs>
              <a:gs pos="50000">
                <a:schemeClr val="accent1">
                  <a:tint val="77000"/>
                  <a:satMod val="110000"/>
                  <a:lumMod val="100000"/>
                  <a:shade val="100000"/>
                </a:schemeClr>
              </a:gs>
              <a:gs pos="100000">
                <a:schemeClr val="accent1">
                  <a:tint val="77000"/>
                  <a:lumMod val="99000"/>
                  <a:satMod val="120000"/>
                  <a:shade val="78000"/>
                </a:schemeClr>
              </a:gs>
            </a:gsLst>
            <a:lin ang="5400000" scaled="0"/>
          </a:gradFill>
          <a:ln>
            <a:noFill/>
          </a:ln>
          <a:effectLst>
            <a:outerShdw blurRad="57150" dist="19050" dir="5400000" algn="ctr" rotWithShape="0">
              <a:srgbClr val="000000">
                <a:alpha val="63000"/>
              </a:srgbClr>
            </a:outerShdw>
          </a:effectLst>
        </c:spPr>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extLst>
        </c:dLbl>
      </c:pivotFmt>
      <c:pivotFmt>
        <c:idx val="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7"/>
        <c:spPr>
          <a:gradFill rotWithShape="1">
            <a:gsLst>
              <a:gs pos="0">
                <a:schemeClr val="accent1">
                  <a:shade val="76000"/>
                  <a:satMod val="103000"/>
                  <a:lumMod val="102000"/>
                  <a:tint val="94000"/>
                </a:schemeClr>
              </a:gs>
              <a:gs pos="50000">
                <a:schemeClr val="accent1">
                  <a:shade val="76000"/>
                  <a:satMod val="110000"/>
                  <a:lumMod val="100000"/>
                  <a:shade val="100000"/>
                </a:schemeClr>
              </a:gs>
              <a:gs pos="100000">
                <a:schemeClr val="accent1">
                  <a:shade val="76000"/>
                  <a:lumMod val="99000"/>
                  <a:satMod val="120000"/>
                  <a:shade val="78000"/>
                </a:schemeClr>
              </a:gs>
            </a:gsLst>
            <a:lin ang="5400000" scaled="0"/>
          </a:gradFill>
          <a:ln>
            <a:noFill/>
          </a:ln>
          <a:effectLst>
            <a:outerShdw blurRad="57150" dist="19050" dir="5400000" algn="ctr" rotWithShape="0">
              <a:srgbClr val="000000">
                <a:alpha val="63000"/>
              </a:srgbClr>
            </a:outerShdw>
          </a:effectLst>
        </c:spPr>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extLst>
        </c:dLbl>
      </c:pivotFmt>
      <c:pivotFmt>
        <c:idx val="8"/>
        <c:spPr>
          <a:gradFill rotWithShape="1">
            <a:gsLst>
              <a:gs pos="0">
                <a:schemeClr val="accent1">
                  <a:tint val="77000"/>
                  <a:satMod val="103000"/>
                  <a:lumMod val="102000"/>
                  <a:tint val="94000"/>
                </a:schemeClr>
              </a:gs>
              <a:gs pos="50000">
                <a:schemeClr val="accent1">
                  <a:tint val="77000"/>
                  <a:satMod val="110000"/>
                  <a:lumMod val="100000"/>
                  <a:shade val="100000"/>
                </a:schemeClr>
              </a:gs>
              <a:gs pos="100000">
                <a:schemeClr val="accent1">
                  <a:tint val="77000"/>
                  <a:lumMod val="99000"/>
                  <a:satMod val="120000"/>
                  <a:shade val="78000"/>
                </a:schemeClr>
              </a:gs>
            </a:gsLst>
            <a:lin ang="5400000" scaled="0"/>
          </a:gradFill>
          <a:ln>
            <a:noFill/>
          </a:ln>
          <a:effectLst>
            <a:outerShdw blurRad="57150" dist="19050" dir="5400000" algn="ctr" rotWithShape="0">
              <a:srgbClr val="000000">
                <a:alpha val="63000"/>
              </a:srgbClr>
            </a:outerShdw>
          </a:effectLst>
        </c:spPr>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extLst>
        </c:dLbl>
      </c:pivotFmt>
    </c:pivotFmts>
    <c:plotArea>
      <c:layout/>
      <c:barChart>
        <c:barDir val="col"/>
        <c:grouping val="clustered"/>
        <c:varyColors val="1"/>
        <c:ser>
          <c:idx val="0"/>
          <c:order val="0"/>
          <c:tx>
            <c:strRef>
              <c:f>'Poll #5 Results'!$F$41</c:f>
              <c:strCache>
                <c:ptCount val="1"/>
                <c:pt idx="0">
                  <c:v>Total</c:v>
                </c:pt>
              </c:strCache>
            </c:strRef>
          </c:tx>
          <c:invertIfNegative val="0"/>
          <c:dPt>
            <c:idx val="0"/>
            <c:invertIfNegative val="0"/>
            <c:bubble3D val="0"/>
            <c:spPr>
              <a:gradFill rotWithShape="1">
                <a:gsLst>
                  <a:gs pos="0">
                    <a:schemeClr val="accent1">
                      <a:shade val="76000"/>
                      <a:satMod val="103000"/>
                      <a:lumMod val="102000"/>
                      <a:tint val="94000"/>
                    </a:schemeClr>
                  </a:gs>
                  <a:gs pos="50000">
                    <a:schemeClr val="accent1">
                      <a:shade val="76000"/>
                      <a:satMod val="110000"/>
                      <a:lumMod val="100000"/>
                      <a:shade val="100000"/>
                    </a:schemeClr>
                  </a:gs>
                  <a:gs pos="100000">
                    <a:schemeClr val="accent1">
                      <a:shade val="76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1-FD28-4E11-9D95-92EDA2FDAB27}"/>
              </c:ext>
            </c:extLst>
          </c:dPt>
          <c:dPt>
            <c:idx val="1"/>
            <c:invertIfNegative val="0"/>
            <c:bubble3D val="0"/>
            <c:spPr>
              <a:gradFill rotWithShape="1">
                <a:gsLst>
                  <a:gs pos="0">
                    <a:schemeClr val="accent1">
                      <a:tint val="77000"/>
                      <a:satMod val="103000"/>
                      <a:lumMod val="102000"/>
                      <a:tint val="94000"/>
                    </a:schemeClr>
                  </a:gs>
                  <a:gs pos="50000">
                    <a:schemeClr val="accent1">
                      <a:tint val="77000"/>
                      <a:satMod val="110000"/>
                      <a:lumMod val="100000"/>
                      <a:shade val="100000"/>
                    </a:schemeClr>
                  </a:gs>
                  <a:gs pos="100000">
                    <a:schemeClr val="accent1">
                      <a:tint val="77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3-FD28-4E11-9D95-92EDA2FDAB27}"/>
              </c:ext>
            </c:extLst>
          </c:dPt>
          <c:dLbls>
            <c:dLbl>
              <c:idx val="0"/>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FD28-4E11-9D95-92EDA2FDAB27}"/>
                </c:ext>
              </c:extLst>
            </c:dLbl>
            <c:dLbl>
              <c:idx val="1"/>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FD28-4E11-9D95-92EDA2FDAB27}"/>
                </c:ext>
              </c:extLst>
            </c:dLbl>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'Poll #5 Results'!$E$42:$E$44</c:f>
              <c:strCache>
                <c:ptCount val="2"/>
                <c:pt idx="0">
                  <c:v>Allow</c:v>
                </c:pt>
                <c:pt idx="1">
                  <c:v>Restrict</c:v>
                </c:pt>
              </c:strCache>
            </c:strRef>
          </c:cat>
          <c:val>
            <c:numRef>
              <c:f>'Poll #5 Results'!$F$42:$F$44</c:f>
              <c:numCache>
                <c:formatCode>General</c:formatCode>
                <c:ptCount val="2"/>
                <c:pt idx="0">
                  <c:v>19</c:v>
                </c:pt>
                <c:pt idx="1">
                  <c:v>17</c:v>
                </c:pt>
              </c:numCache>
            </c:numRef>
          </c:val>
          <c:extLst>
            <c:ext xmlns:c16="http://schemas.microsoft.com/office/drawing/2014/chart" uri="{C3380CC4-5D6E-409C-BE32-E72D297353CC}">
              <c16:uniqueId val="{00000004-FD28-4E11-9D95-92EDA2FDAB27}"/>
            </c:ext>
          </c:extLst>
        </c:ser>
        <c:dLbls>
          <c:showLegendKey val="0"/>
          <c:showVal val="0"/>
          <c:showCatName val="0"/>
          <c:showSerName val="0"/>
          <c:showPercent val="0"/>
          <c:showBubbleSize val="0"/>
        </c:dLbls>
        <c:gapWidth val="100"/>
        <c:overlap val="-24"/>
        <c:axId val="485000536"/>
        <c:axId val="485000896"/>
      </c:barChart>
      <c:catAx>
        <c:axId val="485000536"/>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crossAx val="485000896"/>
        <c:crosses val="autoZero"/>
        <c:auto val="1"/>
        <c:lblAlgn val="ctr"/>
        <c:lblOffset val="100"/>
        <c:noMultiLvlLbl val="0"/>
      </c:catAx>
      <c:valAx>
        <c:axId val="485000896"/>
        <c:scaling>
          <c:orientation val="minMax"/>
          <c:max val="20"/>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85000536"/>
        <c:crosses val="autoZero"/>
        <c:crossBetween val="between"/>
        <c:majorUnit val="1"/>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12700" cap="flat" cmpd="sng" algn="ctr">
      <a:solidFill>
        <a:schemeClr val="tx1"/>
      </a:solidFill>
      <a:round/>
    </a:ln>
    <a:effectLst/>
  </c:spPr>
  <c:txPr>
    <a:bodyPr/>
    <a:lstStyle/>
    <a:p>
      <a:pPr>
        <a:defRPr/>
      </a:pPr>
      <a:endParaRPr lang="en-US"/>
    </a:p>
  </c:txPr>
  <c:externalData r:id="rId3">
    <c:autoUpdate val="0"/>
  </c:externalData>
  <c:extLst>
    <c:ext xmlns:c14="http://schemas.microsoft.com/office/drawing/2007/8/2/chart" uri="{781A3756-C4B2-4CAC-9D66-4F8BD8637D16}">
      <c14:pivotOptions>
        <c14:dropZoneFilter val="1"/>
        <c14:dropZoneCategories val="1"/>
        <c14:dropZoneData val="1"/>
      </c14:pivotOptions>
    </c:ext>
    <c:ext xmlns:c16="http://schemas.microsoft.com/office/drawing/2014/chart" uri="{E28EC0CA-F0BB-4C9C-879D-F8772B89E7AC}">
      <c16:pivotOptions16>
        <c16:showExpandCollapseFieldButtons val="1"/>
      </c16:pivotOptions16>
    </c:ext>
  </c:extLst>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3"/>
    </mc:Choice>
    <mc:Fallback>
      <c:style val="3"/>
    </mc:Fallback>
  </mc:AlternateContent>
  <c:chart>
    <c:title>
      <c:tx>
        <c:rich>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r>
              <a:rPr lang="en-US" b="0"/>
              <a:t>If there were pre-filled fields, which fields would you like to see pre-filled?</a:t>
            </a:r>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7.710232512872324E-2"/>
          <c:y val="0.23718875502008033"/>
          <c:w val="0.89229143590718019"/>
          <c:h val="0.47774720930967968"/>
        </c:manualLayout>
      </c:layout>
      <c:barChart>
        <c:barDir val="col"/>
        <c:grouping val="clustered"/>
        <c:varyColors val="1"/>
        <c:ser>
          <c:idx val="0"/>
          <c:order val="0"/>
          <c:invertIfNegative val="0"/>
          <c:dPt>
            <c:idx val="0"/>
            <c:invertIfNegative val="0"/>
            <c:bubble3D val="0"/>
            <c:spPr>
              <a:gradFill rotWithShape="1">
                <a:gsLst>
                  <a:gs pos="0">
                    <a:schemeClr val="accent1">
                      <a:shade val="42000"/>
                      <a:satMod val="103000"/>
                      <a:lumMod val="102000"/>
                      <a:tint val="94000"/>
                    </a:schemeClr>
                  </a:gs>
                  <a:gs pos="50000">
                    <a:schemeClr val="accent1">
                      <a:shade val="42000"/>
                      <a:satMod val="110000"/>
                      <a:lumMod val="100000"/>
                      <a:shade val="100000"/>
                    </a:schemeClr>
                  </a:gs>
                  <a:gs pos="100000">
                    <a:schemeClr val="accent1">
                      <a:shade val="42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1-F0D1-426E-8987-F9DB51430097}"/>
              </c:ext>
            </c:extLst>
          </c:dPt>
          <c:dPt>
            <c:idx val="1"/>
            <c:invertIfNegative val="0"/>
            <c:bubble3D val="0"/>
            <c:spPr>
              <a:gradFill rotWithShape="1">
                <a:gsLst>
                  <a:gs pos="0">
                    <a:schemeClr val="accent1">
                      <a:shade val="55000"/>
                      <a:satMod val="103000"/>
                      <a:lumMod val="102000"/>
                      <a:tint val="94000"/>
                    </a:schemeClr>
                  </a:gs>
                  <a:gs pos="50000">
                    <a:schemeClr val="accent1">
                      <a:shade val="55000"/>
                      <a:satMod val="110000"/>
                      <a:lumMod val="100000"/>
                      <a:shade val="100000"/>
                    </a:schemeClr>
                  </a:gs>
                  <a:gs pos="100000">
                    <a:schemeClr val="accent1">
                      <a:shade val="55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3-F0D1-426E-8987-F9DB51430097}"/>
              </c:ext>
            </c:extLst>
          </c:dPt>
          <c:dPt>
            <c:idx val="2"/>
            <c:invertIfNegative val="0"/>
            <c:bubble3D val="0"/>
            <c:spPr>
              <a:gradFill rotWithShape="1">
                <a:gsLst>
                  <a:gs pos="0">
                    <a:schemeClr val="accent1">
                      <a:shade val="68000"/>
                      <a:satMod val="103000"/>
                      <a:lumMod val="102000"/>
                      <a:tint val="94000"/>
                    </a:schemeClr>
                  </a:gs>
                  <a:gs pos="50000">
                    <a:schemeClr val="accent1">
                      <a:shade val="68000"/>
                      <a:satMod val="110000"/>
                      <a:lumMod val="100000"/>
                      <a:shade val="100000"/>
                    </a:schemeClr>
                  </a:gs>
                  <a:gs pos="100000">
                    <a:schemeClr val="accent1">
                      <a:shade val="68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5-F0D1-426E-8987-F9DB51430097}"/>
              </c:ext>
            </c:extLst>
          </c:dPt>
          <c:dPt>
            <c:idx val="3"/>
            <c:invertIfNegative val="0"/>
            <c:bubble3D val="0"/>
            <c:spPr>
              <a:gradFill rotWithShape="1">
                <a:gsLst>
                  <a:gs pos="0">
                    <a:schemeClr val="accent1">
                      <a:shade val="80000"/>
                      <a:satMod val="103000"/>
                      <a:lumMod val="102000"/>
                      <a:tint val="94000"/>
                    </a:schemeClr>
                  </a:gs>
                  <a:gs pos="50000">
                    <a:schemeClr val="accent1">
                      <a:shade val="80000"/>
                      <a:satMod val="110000"/>
                      <a:lumMod val="100000"/>
                      <a:shade val="100000"/>
                    </a:schemeClr>
                  </a:gs>
                  <a:gs pos="100000">
                    <a:schemeClr val="accent1">
                      <a:shade val="80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7-F0D1-426E-8987-F9DB51430097}"/>
              </c:ext>
            </c:extLst>
          </c:dPt>
          <c:dPt>
            <c:idx val="4"/>
            <c:invertIfNegative val="0"/>
            <c:bubble3D val="0"/>
            <c:spPr>
              <a:gradFill rotWithShape="1">
                <a:gsLst>
                  <a:gs pos="0">
                    <a:schemeClr val="accent1">
                      <a:shade val="93000"/>
                      <a:satMod val="103000"/>
                      <a:lumMod val="102000"/>
                      <a:tint val="94000"/>
                    </a:schemeClr>
                  </a:gs>
                  <a:gs pos="50000">
                    <a:schemeClr val="accent1">
                      <a:shade val="93000"/>
                      <a:satMod val="110000"/>
                      <a:lumMod val="100000"/>
                      <a:shade val="100000"/>
                    </a:schemeClr>
                  </a:gs>
                  <a:gs pos="100000">
                    <a:schemeClr val="accent1">
                      <a:shade val="93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9-F0D1-426E-8987-F9DB51430097}"/>
              </c:ext>
            </c:extLst>
          </c:dPt>
          <c:dPt>
            <c:idx val="5"/>
            <c:invertIfNegative val="0"/>
            <c:bubble3D val="0"/>
            <c:spPr>
              <a:gradFill rotWithShape="1">
                <a:gsLst>
                  <a:gs pos="0">
                    <a:schemeClr val="accent1">
                      <a:tint val="94000"/>
                      <a:satMod val="103000"/>
                      <a:lumMod val="102000"/>
                      <a:tint val="94000"/>
                    </a:schemeClr>
                  </a:gs>
                  <a:gs pos="50000">
                    <a:schemeClr val="accent1">
                      <a:tint val="94000"/>
                      <a:satMod val="110000"/>
                      <a:lumMod val="100000"/>
                      <a:shade val="100000"/>
                    </a:schemeClr>
                  </a:gs>
                  <a:gs pos="100000">
                    <a:schemeClr val="accent1">
                      <a:tint val="94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B-F0D1-426E-8987-F9DB51430097}"/>
              </c:ext>
            </c:extLst>
          </c:dPt>
          <c:dPt>
            <c:idx val="6"/>
            <c:invertIfNegative val="0"/>
            <c:bubble3D val="0"/>
            <c:spPr>
              <a:gradFill rotWithShape="1">
                <a:gsLst>
                  <a:gs pos="0">
                    <a:schemeClr val="accent1">
                      <a:tint val="81000"/>
                      <a:satMod val="103000"/>
                      <a:lumMod val="102000"/>
                      <a:tint val="94000"/>
                    </a:schemeClr>
                  </a:gs>
                  <a:gs pos="50000">
                    <a:schemeClr val="accent1">
                      <a:tint val="81000"/>
                      <a:satMod val="110000"/>
                      <a:lumMod val="100000"/>
                      <a:shade val="100000"/>
                    </a:schemeClr>
                  </a:gs>
                  <a:gs pos="100000">
                    <a:schemeClr val="accent1">
                      <a:tint val="81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D-F0D1-426E-8987-F9DB51430097}"/>
              </c:ext>
            </c:extLst>
          </c:dPt>
          <c:dPt>
            <c:idx val="7"/>
            <c:invertIfNegative val="0"/>
            <c:bubble3D val="0"/>
            <c:spPr>
              <a:gradFill rotWithShape="1">
                <a:gsLst>
                  <a:gs pos="0">
                    <a:schemeClr val="accent1">
                      <a:tint val="69000"/>
                      <a:satMod val="103000"/>
                      <a:lumMod val="102000"/>
                      <a:tint val="94000"/>
                    </a:schemeClr>
                  </a:gs>
                  <a:gs pos="50000">
                    <a:schemeClr val="accent1">
                      <a:tint val="69000"/>
                      <a:satMod val="110000"/>
                      <a:lumMod val="100000"/>
                      <a:shade val="100000"/>
                    </a:schemeClr>
                  </a:gs>
                  <a:gs pos="100000">
                    <a:schemeClr val="accent1">
                      <a:tint val="69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F-F0D1-426E-8987-F9DB51430097}"/>
              </c:ext>
            </c:extLst>
          </c:dPt>
          <c:dPt>
            <c:idx val="8"/>
            <c:invertIfNegative val="0"/>
            <c:bubble3D val="0"/>
            <c:spPr>
              <a:gradFill rotWithShape="1">
                <a:gsLst>
                  <a:gs pos="0">
                    <a:schemeClr val="accent1">
                      <a:tint val="56000"/>
                      <a:satMod val="103000"/>
                      <a:lumMod val="102000"/>
                      <a:tint val="94000"/>
                    </a:schemeClr>
                  </a:gs>
                  <a:gs pos="50000">
                    <a:schemeClr val="accent1">
                      <a:tint val="56000"/>
                      <a:satMod val="110000"/>
                      <a:lumMod val="100000"/>
                      <a:shade val="100000"/>
                    </a:schemeClr>
                  </a:gs>
                  <a:gs pos="100000">
                    <a:schemeClr val="accent1">
                      <a:tint val="56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11-F0D1-426E-8987-F9DB51430097}"/>
              </c:ext>
            </c:extLst>
          </c:dPt>
          <c:dPt>
            <c:idx val="9"/>
            <c:invertIfNegative val="0"/>
            <c:bubble3D val="0"/>
            <c:spPr>
              <a:gradFill rotWithShape="1">
                <a:gsLst>
                  <a:gs pos="0">
                    <a:schemeClr val="accent1">
                      <a:tint val="43000"/>
                      <a:satMod val="103000"/>
                      <a:lumMod val="102000"/>
                      <a:tint val="94000"/>
                    </a:schemeClr>
                  </a:gs>
                  <a:gs pos="50000">
                    <a:schemeClr val="accent1">
                      <a:tint val="43000"/>
                      <a:satMod val="110000"/>
                      <a:lumMod val="100000"/>
                      <a:shade val="100000"/>
                    </a:schemeClr>
                  </a:gs>
                  <a:gs pos="100000">
                    <a:schemeClr val="accent1">
                      <a:tint val="43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13-F0D1-426E-8987-F9DB51430097}"/>
              </c:ext>
            </c:extLst>
          </c:dPt>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'Poll #6 Results'!$F$42:$O$42</c:f>
              <c:strCache>
                <c:ptCount val="10"/>
                <c:pt idx="0">
                  <c:v>Railroad Name</c:v>
                </c:pt>
                <c:pt idx="1">
                  <c:v>Reporting Mark</c:v>
                </c:pt>
                <c:pt idx="2">
                  <c:v>Date</c:v>
                </c:pt>
                <c:pt idx="3">
                  <c:v>Alphabetic Code</c:v>
                </c:pt>
                <c:pt idx="4">
                  <c:v>State</c:v>
                </c:pt>
                <c:pt idx="5">
                  <c:v>County</c:v>
                </c:pt>
                <c:pt idx="6">
                  <c:v>Name of Reporting Officer</c:v>
                </c:pt>
                <c:pt idx="7">
                  <c:v>Official Title</c:v>
                </c:pt>
                <c:pt idx="8">
                  <c:v>Address</c:v>
                </c:pt>
                <c:pt idx="9">
                  <c:v>Telephone</c:v>
                </c:pt>
              </c:strCache>
            </c:strRef>
          </c:cat>
          <c:val>
            <c:numRef>
              <c:f>'Poll #6 Results'!$F$43:$O$43</c:f>
              <c:numCache>
                <c:formatCode>General</c:formatCode>
                <c:ptCount val="10"/>
                <c:pt idx="0">
                  <c:v>35</c:v>
                </c:pt>
                <c:pt idx="1">
                  <c:v>26</c:v>
                </c:pt>
                <c:pt idx="2">
                  <c:v>23</c:v>
                </c:pt>
                <c:pt idx="3">
                  <c:v>27</c:v>
                </c:pt>
                <c:pt idx="4">
                  <c:v>33</c:v>
                </c:pt>
                <c:pt idx="5">
                  <c:v>29</c:v>
                </c:pt>
                <c:pt idx="6">
                  <c:v>33</c:v>
                </c:pt>
                <c:pt idx="7">
                  <c:v>32</c:v>
                </c:pt>
                <c:pt idx="8">
                  <c:v>32</c:v>
                </c:pt>
                <c:pt idx="9">
                  <c:v>32</c:v>
                </c:pt>
              </c:numCache>
            </c:numRef>
          </c:val>
          <c:extLst>
            <c:ext xmlns:c16="http://schemas.microsoft.com/office/drawing/2014/chart" uri="{C3380CC4-5D6E-409C-BE32-E72D297353CC}">
              <c16:uniqueId val="{00000014-F0D1-426E-8987-F9DB51430097}"/>
            </c:ext>
          </c:extLst>
        </c:ser>
        <c:dLbls>
          <c:showLegendKey val="0"/>
          <c:showVal val="0"/>
          <c:showCatName val="0"/>
          <c:showSerName val="0"/>
          <c:showPercent val="0"/>
          <c:showBubbleSize val="0"/>
        </c:dLbls>
        <c:gapWidth val="100"/>
        <c:overlap val="-24"/>
        <c:axId val="582965040"/>
        <c:axId val="582964320"/>
      </c:barChart>
      <c:catAx>
        <c:axId val="582965040"/>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crossAx val="582964320"/>
        <c:crosses val="autoZero"/>
        <c:auto val="1"/>
        <c:lblAlgn val="ctr"/>
        <c:lblOffset val="100"/>
        <c:noMultiLvlLbl val="0"/>
      </c:catAx>
      <c:valAx>
        <c:axId val="58296432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82965040"/>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12700" cap="flat" cmpd="sng" algn="ctr">
      <a:solidFill>
        <a:schemeClr val="tx1"/>
      </a:solidFill>
      <a:round/>
    </a:ln>
    <a:effectLst/>
  </c:spPr>
  <c:txPr>
    <a:bodyPr/>
    <a:lstStyle/>
    <a:p>
      <a:pPr>
        <a:defRPr/>
      </a:pPr>
      <a:endParaRPr lang="en-US"/>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3"/>
    </mc:Choice>
    <mc:Fallback>
      <c:style val="3"/>
    </mc:Fallback>
  </mc:AlternateContent>
  <c:chart>
    <c:title>
      <c:tx>
        <c:rich>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r>
              <a:rPr lang="en-US" b="0"/>
              <a:t>Would it be challenging to select a valid city or a valid nearest city for every reported event (accident, incident, casualty)? </a:t>
            </a:r>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1"/>
        <c:ser>
          <c:idx val="0"/>
          <c:order val="0"/>
          <c:tx>
            <c:strRef>
              <c:f>'Poll #7 Results'!$E$40</c:f>
              <c:strCache>
                <c:ptCount val="1"/>
                <c:pt idx="0">
                  <c:v>Would it be challenging to select a valid city or a valid nearest city for every reported event (accident, incident, casualty)? </c:v>
                </c:pt>
              </c:strCache>
            </c:strRef>
          </c:tx>
          <c:invertIfNegative val="0"/>
          <c:dPt>
            <c:idx val="0"/>
            <c:invertIfNegative val="0"/>
            <c:bubble3D val="0"/>
            <c:spPr>
              <a:gradFill rotWithShape="1">
                <a:gsLst>
                  <a:gs pos="0">
                    <a:schemeClr val="accent1">
                      <a:shade val="76000"/>
                      <a:satMod val="103000"/>
                      <a:lumMod val="102000"/>
                      <a:tint val="94000"/>
                    </a:schemeClr>
                  </a:gs>
                  <a:gs pos="50000">
                    <a:schemeClr val="accent1">
                      <a:shade val="76000"/>
                      <a:satMod val="110000"/>
                      <a:lumMod val="100000"/>
                      <a:shade val="100000"/>
                    </a:schemeClr>
                  </a:gs>
                  <a:gs pos="100000">
                    <a:schemeClr val="accent1">
                      <a:shade val="76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1-6118-4730-B586-DEECFBE21776}"/>
              </c:ext>
            </c:extLst>
          </c:dPt>
          <c:dPt>
            <c:idx val="1"/>
            <c:invertIfNegative val="0"/>
            <c:bubble3D val="0"/>
            <c:spPr>
              <a:gradFill rotWithShape="1">
                <a:gsLst>
                  <a:gs pos="0">
                    <a:schemeClr val="accent1">
                      <a:tint val="77000"/>
                      <a:satMod val="103000"/>
                      <a:lumMod val="102000"/>
                      <a:tint val="94000"/>
                    </a:schemeClr>
                  </a:gs>
                  <a:gs pos="50000">
                    <a:schemeClr val="accent1">
                      <a:tint val="77000"/>
                      <a:satMod val="110000"/>
                      <a:lumMod val="100000"/>
                      <a:shade val="100000"/>
                    </a:schemeClr>
                  </a:gs>
                  <a:gs pos="100000">
                    <a:schemeClr val="accent1">
                      <a:tint val="77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3-6118-4730-B586-DEECFBE21776}"/>
              </c:ext>
            </c:extLst>
          </c:dPt>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'Poll #7 Results'!$D$41:$D$42</c:f>
              <c:strCache>
                <c:ptCount val="2"/>
                <c:pt idx="0">
                  <c:v>Yes</c:v>
                </c:pt>
                <c:pt idx="1">
                  <c:v>No</c:v>
                </c:pt>
              </c:strCache>
            </c:strRef>
          </c:cat>
          <c:val>
            <c:numRef>
              <c:f>'Poll #7 Results'!$E$41:$E$42</c:f>
              <c:numCache>
                <c:formatCode>General</c:formatCode>
                <c:ptCount val="2"/>
                <c:pt idx="0">
                  <c:v>13</c:v>
                </c:pt>
                <c:pt idx="1">
                  <c:v>24</c:v>
                </c:pt>
              </c:numCache>
            </c:numRef>
          </c:val>
          <c:extLst>
            <c:ext xmlns:c16="http://schemas.microsoft.com/office/drawing/2014/chart" uri="{C3380CC4-5D6E-409C-BE32-E72D297353CC}">
              <c16:uniqueId val="{00000004-6118-4730-B586-DEECFBE21776}"/>
            </c:ext>
          </c:extLst>
        </c:ser>
        <c:dLbls>
          <c:showLegendKey val="0"/>
          <c:showVal val="0"/>
          <c:showCatName val="0"/>
          <c:showSerName val="0"/>
          <c:showPercent val="0"/>
          <c:showBubbleSize val="0"/>
        </c:dLbls>
        <c:gapWidth val="100"/>
        <c:overlap val="-24"/>
        <c:axId val="490189624"/>
        <c:axId val="490190344"/>
      </c:barChart>
      <c:catAx>
        <c:axId val="490189624"/>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crossAx val="490190344"/>
        <c:crosses val="autoZero"/>
        <c:auto val="1"/>
        <c:lblAlgn val="ctr"/>
        <c:lblOffset val="100"/>
        <c:noMultiLvlLbl val="0"/>
      </c:catAx>
      <c:valAx>
        <c:axId val="49019034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90189624"/>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12700" cap="flat" cmpd="sng" algn="ctr">
      <a:solidFill>
        <a:schemeClr val="tx1"/>
      </a:solidFill>
      <a:round/>
    </a:ln>
    <a:effectLst/>
  </c:spPr>
  <c:txPr>
    <a:bodyPr/>
    <a:lstStyle/>
    <a:p>
      <a:pPr>
        <a:defRPr/>
      </a:pPr>
      <a:endParaRPr lang="en-US"/>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3"/>
    </mc:Choice>
    <mc:Fallback>
      <c:style val="3"/>
    </mc:Fallback>
  </mc:AlternateContent>
  <c:chart>
    <c:title>
      <c:tx>
        <c:rich>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r>
              <a:rPr lang="en-US" b="0"/>
              <a:t>Do you have an issue with reporting the city or nearest city, instead of a station? </a:t>
            </a:r>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1"/>
        <c:ser>
          <c:idx val="0"/>
          <c:order val="0"/>
          <c:tx>
            <c:strRef>
              <c:f>'Poll #7 Results'!$G$40</c:f>
              <c:strCache>
                <c:ptCount val="1"/>
                <c:pt idx="0">
                  <c:v>Do you have an issue with reporting the city or nearest city, instead of a station? </c:v>
                </c:pt>
              </c:strCache>
            </c:strRef>
          </c:tx>
          <c:invertIfNegative val="0"/>
          <c:dPt>
            <c:idx val="0"/>
            <c:invertIfNegative val="0"/>
            <c:bubble3D val="0"/>
            <c:spPr>
              <a:gradFill rotWithShape="1">
                <a:gsLst>
                  <a:gs pos="0">
                    <a:schemeClr val="accent1">
                      <a:shade val="65000"/>
                      <a:satMod val="103000"/>
                      <a:lumMod val="102000"/>
                      <a:tint val="94000"/>
                    </a:schemeClr>
                  </a:gs>
                  <a:gs pos="50000">
                    <a:schemeClr val="accent1">
                      <a:shade val="65000"/>
                      <a:satMod val="110000"/>
                      <a:lumMod val="100000"/>
                      <a:shade val="100000"/>
                    </a:schemeClr>
                  </a:gs>
                  <a:gs pos="100000">
                    <a:schemeClr val="accent1">
                      <a:shade val="65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1-3C13-4B65-8BDE-9C0D2E298EA2}"/>
              </c:ext>
            </c:extLst>
          </c:dPt>
          <c:dPt>
            <c:idx val="1"/>
            <c:invertIfNegative val="0"/>
            <c:bubble3D val="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3-3C13-4B65-8BDE-9C0D2E298EA2}"/>
              </c:ext>
            </c:extLst>
          </c:dPt>
          <c:dPt>
            <c:idx val="2"/>
            <c:invertIfNegative val="0"/>
            <c:bubble3D val="0"/>
            <c:spPr>
              <a:gradFill rotWithShape="1">
                <a:gsLst>
                  <a:gs pos="0">
                    <a:schemeClr val="accent1">
                      <a:tint val="65000"/>
                      <a:satMod val="103000"/>
                      <a:lumMod val="102000"/>
                      <a:tint val="94000"/>
                    </a:schemeClr>
                  </a:gs>
                  <a:gs pos="50000">
                    <a:schemeClr val="accent1">
                      <a:tint val="65000"/>
                      <a:satMod val="110000"/>
                      <a:lumMod val="100000"/>
                      <a:shade val="100000"/>
                    </a:schemeClr>
                  </a:gs>
                  <a:gs pos="100000">
                    <a:schemeClr val="accent1">
                      <a:tint val="65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5-3C13-4B65-8BDE-9C0D2E298EA2}"/>
              </c:ext>
            </c:extLst>
          </c:dPt>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'Poll #7 Results'!$F$41:$F$43</c:f>
              <c:strCache>
                <c:ptCount val="3"/>
                <c:pt idx="0">
                  <c:v>Yes</c:v>
                </c:pt>
                <c:pt idx="1">
                  <c:v>No</c:v>
                </c:pt>
                <c:pt idx="2">
                  <c:v>No Answer</c:v>
                </c:pt>
              </c:strCache>
            </c:strRef>
          </c:cat>
          <c:val>
            <c:numRef>
              <c:f>'Poll #7 Results'!$G$41:$G$43</c:f>
              <c:numCache>
                <c:formatCode>General</c:formatCode>
                <c:ptCount val="3"/>
                <c:pt idx="0">
                  <c:v>8</c:v>
                </c:pt>
                <c:pt idx="1">
                  <c:v>27</c:v>
                </c:pt>
                <c:pt idx="2">
                  <c:v>2</c:v>
                </c:pt>
              </c:numCache>
            </c:numRef>
          </c:val>
          <c:extLst>
            <c:ext xmlns:c16="http://schemas.microsoft.com/office/drawing/2014/chart" uri="{C3380CC4-5D6E-409C-BE32-E72D297353CC}">
              <c16:uniqueId val="{00000006-3C13-4B65-8BDE-9C0D2E298EA2}"/>
            </c:ext>
          </c:extLst>
        </c:ser>
        <c:dLbls>
          <c:showLegendKey val="0"/>
          <c:showVal val="0"/>
          <c:showCatName val="0"/>
          <c:showSerName val="0"/>
          <c:showPercent val="0"/>
          <c:showBubbleSize val="0"/>
        </c:dLbls>
        <c:gapWidth val="100"/>
        <c:overlap val="-24"/>
        <c:axId val="573200640"/>
        <c:axId val="901949264"/>
      </c:barChart>
      <c:catAx>
        <c:axId val="573200640"/>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crossAx val="901949264"/>
        <c:crosses val="autoZero"/>
        <c:auto val="1"/>
        <c:lblAlgn val="ctr"/>
        <c:lblOffset val="100"/>
        <c:noMultiLvlLbl val="0"/>
      </c:catAx>
      <c:valAx>
        <c:axId val="90194926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73200640"/>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12700" cap="flat" cmpd="sng" algn="ctr">
      <a:solidFill>
        <a:schemeClr val="tx1"/>
      </a:solidFill>
      <a:round/>
    </a:ln>
    <a:effectLst/>
  </c:spPr>
  <c:txPr>
    <a:bodyPr/>
    <a:lstStyle/>
    <a:p>
      <a:pPr>
        <a:defRPr/>
      </a:pPr>
      <a:endParaRPr lang="en-US"/>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7"/>
    </mc:Choice>
    <mc:Fallback>
      <c:style val="7"/>
    </mc:Fallback>
  </mc:AlternateContent>
  <c:pivotSource>
    <c:name>[Symposium II Polls Visuals 10182024.xlsx]Poll #8 Results!PivotTable5</c:name>
    <c:fmtId val="-1"/>
  </c:pivotSource>
  <c:chart>
    <c:title>
      <c:tx>
        <c:rich>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r>
              <a:rPr lang="en-US" b="0"/>
              <a:t>Would you consider it confusing to have to report a valid city, county and state separately, and not the ones identified for latitude and longitude?</a:t>
            </a:r>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endParaRPr lang="en-US"/>
        </a:p>
      </c:txPr>
    </c:title>
    <c:autoTitleDeleted val="0"/>
    <c:pivotFmts>
      <c:pivotFmt>
        <c:idx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1"/>
        <c:spPr>
          <a:gradFill rotWithShape="1">
            <a:gsLst>
              <a:gs pos="0">
                <a:schemeClr val="accent5">
                  <a:tint val="77000"/>
                  <a:satMod val="103000"/>
                  <a:lumMod val="102000"/>
                  <a:tint val="94000"/>
                </a:schemeClr>
              </a:gs>
              <a:gs pos="50000">
                <a:schemeClr val="accent5">
                  <a:tint val="77000"/>
                  <a:satMod val="110000"/>
                  <a:lumMod val="100000"/>
                  <a:shade val="100000"/>
                </a:schemeClr>
              </a:gs>
              <a:gs pos="100000">
                <a:schemeClr val="accent5">
                  <a:tint val="77000"/>
                  <a:lumMod val="99000"/>
                  <a:satMod val="120000"/>
                  <a:shade val="78000"/>
                </a:schemeClr>
              </a:gs>
            </a:gsLst>
            <a:lin ang="5400000" scaled="0"/>
          </a:gradFill>
          <a:ln>
            <a:noFill/>
          </a:ln>
          <a:effectLst>
            <a:outerShdw blurRad="57150" dist="19050" dir="5400000" algn="ctr" rotWithShape="0">
              <a:srgbClr val="000000">
                <a:alpha val="63000"/>
              </a:srgbClr>
            </a:outerShdw>
          </a:effectLst>
        </c:spPr>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extLst>
        </c:dLbl>
      </c:pivotFmt>
      <c:pivotFmt>
        <c:idx val="2"/>
        <c:spPr>
          <a:gradFill rotWithShape="1">
            <a:gsLst>
              <a:gs pos="0">
                <a:schemeClr val="accent5">
                  <a:shade val="76000"/>
                  <a:satMod val="103000"/>
                  <a:lumMod val="102000"/>
                  <a:tint val="94000"/>
                </a:schemeClr>
              </a:gs>
              <a:gs pos="50000">
                <a:schemeClr val="accent5">
                  <a:shade val="76000"/>
                  <a:satMod val="110000"/>
                  <a:lumMod val="100000"/>
                  <a:shade val="100000"/>
                </a:schemeClr>
              </a:gs>
              <a:gs pos="100000">
                <a:schemeClr val="accent5">
                  <a:shade val="76000"/>
                  <a:lumMod val="99000"/>
                  <a:satMod val="120000"/>
                  <a:shade val="78000"/>
                </a:schemeClr>
              </a:gs>
            </a:gsLst>
            <a:lin ang="5400000" scaled="0"/>
          </a:gradFill>
          <a:ln>
            <a:noFill/>
          </a:ln>
          <a:effectLst>
            <a:outerShdw blurRad="57150" dist="19050" dir="5400000" algn="ctr" rotWithShape="0">
              <a:srgbClr val="000000">
                <a:alpha val="63000"/>
              </a:srgbClr>
            </a:outerShdw>
          </a:effectLst>
        </c:spPr>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extLst>
        </c:dLbl>
      </c:pivotFmt>
      <c:pivotFmt>
        <c:idx val="3"/>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4"/>
        <c:spPr>
          <a:gradFill rotWithShape="1">
            <a:gsLst>
              <a:gs pos="0">
                <a:schemeClr val="accent5">
                  <a:shade val="76000"/>
                  <a:satMod val="103000"/>
                  <a:lumMod val="102000"/>
                  <a:tint val="94000"/>
                </a:schemeClr>
              </a:gs>
              <a:gs pos="50000">
                <a:schemeClr val="accent5">
                  <a:shade val="76000"/>
                  <a:satMod val="110000"/>
                  <a:lumMod val="100000"/>
                  <a:shade val="100000"/>
                </a:schemeClr>
              </a:gs>
              <a:gs pos="100000">
                <a:schemeClr val="accent5">
                  <a:shade val="76000"/>
                  <a:lumMod val="99000"/>
                  <a:satMod val="120000"/>
                  <a:shade val="78000"/>
                </a:schemeClr>
              </a:gs>
            </a:gsLst>
            <a:lin ang="5400000" scaled="0"/>
          </a:gradFill>
          <a:ln>
            <a:noFill/>
          </a:ln>
          <a:effectLst>
            <a:outerShdw blurRad="57150" dist="19050" dir="5400000" algn="ctr" rotWithShape="0">
              <a:srgbClr val="000000">
                <a:alpha val="63000"/>
              </a:srgbClr>
            </a:outerShdw>
          </a:effectLst>
        </c:spPr>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extLst>
        </c:dLbl>
      </c:pivotFmt>
      <c:pivotFmt>
        <c:idx val="5"/>
        <c:spPr>
          <a:gradFill rotWithShape="1">
            <a:gsLst>
              <a:gs pos="0">
                <a:schemeClr val="accent5">
                  <a:tint val="77000"/>
                  <a:satMod val="103000"/>
                  <a:lumMod val="102000"/>
                  <a:tint val="94000"/>
                </a:schemeClr>
              </a:gs>
              <a:gs pos="50000">
                <a:schemeClr val="accent5">
                  <a:tint val="77000"/>
                  <a:satMod val="110000"/>
                  <a:lumMod val="100000"/>
                  <a:shade val="100000"/>
                </a:schemeClr>
              </a:gs>
              <a:gs pos="100000">
                <a:schemeClr val="accent5">
                  <a:tint val="77000"/>
                  <a:lumMod val="99000"/>
                  <a:satMod val="120000"/>
                  <a:shade val="78000"/>
                </a:schemeClr>
              </a:gs>
            </a:gsLst>
            <a:lin ang="5400000" scaled="0"/>
          </a:gradFill>
          <a:ln>
            <a:noFill/>
          </a:ln>
          <a:effectLst>
            <a:outerShdw blurRad="57150" dist="19050" dir="5400000" algn="ctr" rotWithShape="0">
              <a:srgbClr val="000000">
                <a:alpha val="63000"/>
              </a:srgbClr>
            </a:outerShdw>
          </a:effectLst>
        </c:spPr>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extLst>
        </c:dLbl>
      </c:pivotFmt>
      <c:pivotFmt>
        <c:idx val="6"/>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extLst>
        </c:dLbl>
      </c:pivotFmt>
      <c:pivotFmt>
        <c:idx val="7"/>
        <c:spPr>
          <a:gradFill rotWithShape="1">
            <a:gsLst>
              <a:gs pos="0">
                <a:schemeClr val="accent5">
                  <a:shade val="76000"/>
                  <a:satMod val="103000"/>
                  <a:lumMod val="102000"/>
                  <a:tint val="94000"/>
                </a:schemeClr>
              </a:gs>
              <a:gs pos="50000">
                <a:schemeClr val="accent5">
                  <a:shade val="76000"/>
                  <a:satMod val="110000"/>
                  <a:lumMod val="100000"/>
                  <a:shade val="100000"/>
                </a:schemeClr>
              </a:gs>
              <a:gs pos="100000">
                <a:schemeClr val="accent5">
                  <a:shade val="76000"/>
                  <a:lumMod val="99000"/>
                  <a:satMod val="120000"/>
                  <a:shade val="78000"/>
                </a:schemeClr>
              </a:gs>
            </a:gsLst>
            <a:lin ang="5400000" scaled="0"/>
          </a:gradFill>
          <a:ln>
            <a:noFill/>
          </a:ln>
          <a:effectLst>
            <a:outerShdw blurRad="57150" dist="19050" dir="5400000" algn="ctr" rotWithShape="0">
              <a:srgbClr val="000000">
                <a:alpha val="63000"/>
              </a:srgbClr>
            </a:outerShdw>
          </a:effectLst>
        </c:spPr>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extLst>
        </c:dLbl>
      </c:pivotFmt>
      <c:pivotFmt>
        <c:idx val="8"/>
        <c:spPr>
          <a:gradFill rotWithShape="1">
            <a:gsLst>
              <a:gs pos="0">
                <a:schemeClr val="accent5">
                  <a:tint val="77000"/>
                  <a:satMod val="103000"/>
                  <a:lumMod val="102000"/>
                  <a:tint val="94000"/>
                </a:schemeClr>
              </a:gs>
              <a:gs pos="50000">
                <a:schemeClr val="accent5">
                  <a:tint val="77000"/>
                  <a:satMod val="110000"/>
                  <a:lumMod val="100000"/>
                  <a:shade val="100000"/>
                </a:schemeClr>
              </a:gs>
              <a:gs pos="100000">
                <a:schemeClr val="accent5">
                  <a:tint val="77000"/>
                  <a:lumMod val="99000"/>
                  <a:satMod val="120000"/>
                  <a:shade val="78000"/>
                </a:schemeClr>
              </a:gs>
            </a:gsLst>
            <a:lin ang="5400000" scaled="0"/>
          </a:gradFill>
          <a:ln>
            <a:noFill/>
          </a:ln>
          <a:effectLst>
            <a:outerShdw blurRad="57150" dist="19050" dir="5400000" algn="ctr" rotWithShape="0">
              <a:srgbClr val="000000">
                <a:alpha val="63000"/>
              </a:srgbClr>
            </a:outerShdw>
          </a:effectLst>
        </c:spPr>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extLst>
        </c:dLbl>
      </c:pivotFmt>
    </c:pivotFmts>
    <c:plotArea>
      <c:layout/>
      <c:barChart>
        <c:barDir val="col"/>
        <c:grouping val="clustered"/>
        <c:varyColors val="1"/>
        <c:ser>
          <c:idx val="0"/>
          <c:order val="0"/>
          <c:tx>
            <c:strRef>
              <c:f>'Poll #8 Results'!$F$42</c:f>
              <c:strCache>
                <c:ptCount val="1"/>
                <c:pt idx="0">
                  <c:v>Total</c:v>
                </c:pt>
              </c:strCache>
            </c:strRef>
          </c:tx>
          <c:invertIfNegative val="0"/>
          <c:dPt>
            <c:idx val="0"/>
            <c:invertIfNegative val="0"/>
            <c:bubble3D val="0"/>
            <c:spPr>
              <a:gradFill rotWithShape="1">
                <a:gsLst>
                  <a:gs pos="0">
                    <a:schemeClr val="accent5">
                      <a:shade val="76000"/>
                      <a:satMod val="103000"/>
                      <a:lumMod val="102000"/>
                      <a:tint val="94000"/>
                    </a:schemeClr>
                  </a:gs>
                  <a:gs pos="50000">
                    <a:schemeClr val="accent5">
                      <a:shade val="76000"/>
                      <a:satMod val="110000"/>
                      <a:lumMod val="100000"/>
                      <a:shade val="100000"/>
                    </a:schemeClr>
                  </a:gs>
                  <a:gs pos="100000">
                    <a:schemeClr val="accent5">
                      <a:shade val="76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1-F857-4B96-9242-96321AEB7D96}"/>
              </c:ext>
            </c:extLst>
          </c:dPt>
          <c:dPt>
            <c:idx val="1"/>
            <c:invertIfNegative val="0"/>
            <c:bubble3D val="0"/>
            <c:spPr>
              <a:gradFill rotWithShape="1">
                <a:gsLst>
                  <a:gs pos="0">
                    <a:schemeClr val="accent5">
                      <a:tint val="77000"/>
                      <a:satMod val="103000"/>
                      <a:lumMod val="102000"/>
                      <a:tint val="94000"/>
                    </a:schemeClr>
                  </a:gs>
                  <a:gs pos="50000">
                    <a:schemeClr val="accent5">
                      <a:tint val="77000"/>
                      <a:satMod val="110000"/>
                      <a:lumMod val="100000"/>
                      <a:shade val="100000"/>
                    </a:schemeClr>
                  </a:gs>
                  <a:gs pos="100000">
                    <a:schemeClr val="accent5">
                      <a:tint val="77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3-F857-4B96-9242-96321AEB7D96}"/>
              </c:ext>
            </c:extLst>
          </c:dPt>
          <c:dLbls>
            <c:dLbl>
              <c:idx val="0"/>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F857-4B96-9242-96321AEB7D96}"/>
                </c:ext>
              </c:extLst>
            </c:dLbl>
            <c:dLbl>
              <c:idx val="1"/>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F857-4B96-9242-96321AEB7D96}"/>
                </c:ext>
              </c:extLst>
            </c:dLbl>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'Poll #8 Results'!$E$43:$E$45</c:f>
              <c:strCache>
                <c:ptCount val="2"/>
                <c:pt idx="0">
                  <c:v>No</c:v>
                </c:pt>
                <c:pt idx="1">
                  <c:v>Yes</c:v>
                </c:pt>
              </c:strCache>
            </c:strRef>
          </c:cat>
          <c:val>
            <c:numRef>
              <c:f>'Poll #8 Results'!$F$43:$F$45</c:f>
              <c:numCache>
                <c:formatCode>General</c:formatCode>
                <c:ptCount val="2"/>
                <c:pt idx="0">
                  <c:v>21</c:v>
                </c:pt>
                <c:pt idx="1">
                  <c:v>17</c:v>
                </c:pt>
              </c:numCache>
            </c:numRef>
          </c:val>
          <c:extLst>
            <c:ext xmlns:c16="http://schemas.microsoft.com/office/drawing/2014/chart" uri="{C3380CC4-5D6E-409C-BE32-E72D297353CC}">
              <c16:uniqueId val="{00000004-F857-4B96-9242-96321AEB7D96}"/>
            </c:ext>
          </c:extLst>
        </c:ser>
        <c:dLbls>
          <c:showLegendKey val="0"/>
          <c:showVal val="0"/>
          <c:showCatName val="0"/>
          <c:showSerName val="0"/>
          <c:showPercent val="0"/>
          <c:showBubbleSize val="0"/>
        </c:dLbls>
        <c:gapWidth val="100"/>
        <c:overlap val="-24"/>
        <c:axId val="490218712"/>
        <c:axId val="490217632"/>
      </c:barChart>
      <c:catAx>
        <c:axId val="490218712"/>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crossAx val="490217632"/>
        <c:crosses val="autoZero"/>
        <c:auto val="1"/>
        <c:lblAlgn val="ctr"/>
        <c:lblOffset val="100"/>
        <c:noMultiLvlLbl val="0"/>
      </c:catAx>
      <c:valAx>
        <c:axId val="49021763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90218712"/>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12700" cap="flat" cmpd="sng" algn="ctr">
      <a:solidFill>
        <a:schemeClr val="tx1"/>
      </a:solidFill>
      <a:round/>
    </a:ln>
    <a:effectLst/>
  </c:spPr>
  <c:txPr>
    <a:bodyPr/>
    <a:lstStyle/>
    <a:p>
      <a:pPr>
        <a:defRPr/>
      </a:pPr>
      <a:endParaRPr lang="en-US"/>
    </a:p>
  </c:txPr>
  <c:externalData r:id="rId3">
    <c:autoUpdate val="0"/>
  </c:externalData>
  <c:extLst>
    <c:ext xmlns:c14="http://schemas.microsoft.com/office/drawing/2007/8/2/chart" uri="{781A3756-C4B2-4CAC-9D66-4F8BD8637D16}">
      <c14:pivotOptions>
        <c14:dropZoneFilter val="1"/>
        <c14:dropZoneCategories val="1"/>
        <c14:dropZoneData val="1"/>
      </c14:pivotOptions>
    </c:ext>
    <c:ext xmlns:c16="http://schemas.microsoft.com/office/drawing/2014/chart" uri="{E28EC0CA-F0BB-4C9C-879D-F8772B89E7AC}">
      <c16:pivotOptions16>
        <c16:showExpandCollapseFieldButtons val="1"/>
      </c16:pivotOptions16>
    </c:ext>
  </c:extLst>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3"/>
    </mc:Choice>
    <mc:Fallback>
      <c:style val="3"/>
    </mc:Fallback>
  </mc:AlternateContent>
  <c:chart>
    <c:title>
      <c:tx>
        <c:rich>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r>
              <a:rPr lang="en-US" b="0"/>
              <a:t>Under what circumstances would exporting data directly from the portal be helpful, if the published data is already publicly available? </a:t>
            </a:r>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1"/>
        <c:ser>
          <c:idx val="0"/>
          <c:order val="0"/>
          <c:invertIfNegative val="0"/>
          <c:dPt>
            <c:idx val="0"/>
            <c:invertIfNegative val="0"/>
            <c:bubble3D val="0"/>
            <c:spPr>
              <a:gradFill rotWithShape="1">
                <a:gsLst>
                  <a:gs pos="0">
                    <a:schemeClr val="accent1">
                      <a:shade val="76000"/>
                      <a:satMod val="103000"/>
                      <a:lumMod val="102000"/>
                      <a:tint val="94000"/>
                    </a:schemeClr>
                  </a:gs>
                  <a:gs pos="50000">
                    <a:schemeClr val="accent1">
                      <a:shade val="76000"/>
                      <a:satMod val="110000"/>
                      <a:lumMod val="100000"/>
                      <a:shade val="100000"/>
                    </a:schemeClr>
                  </a:gs>
                  <a:gs pos="100000">
                    <a:schemeClr val="accent1">
                      <a:shade val="76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1-DDA5-44A6-BDFC-39C627AA0E21}"/>
              </c:ext>
            </c:extLst>
          </c:dPt>
          <c:dPt>
            <c:idx val="1"/>
            <c:invertIfNegative val="0"/>
            <c:bubble3D val="0"/>
            <c:spPr>
              <a:gradFill rotWithShape="1">
                <a:gsLst>
                  <a:gs pos="0">
                    <a:schemeClr val="accent1">
                      <a:tint val="77000"/>
                      <a:satMod val="103000"/>
                      <a:lumMod val="102000"/>
                      <a:tint val="94000"/>
                    </a:schemeClr>
                  </a:gs>
                  <a:gs pos="50000">
                    <a:schemeClr val="accent1">
                      <a:tint val="77000"/>
                      <a:satMod val="110000"/>
                      <a:lumMod val="100000"/>
                      <a:shade val="100000"/>
                    </a:schemeClr>
                  </a:gs>
                  <a:gs pos="100000">
                    <a:schemeClr val="accent1">
                      <a:tint val="77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3-DDA5-44A6-BDFC-39C627AA0E21}"/>
              </c:ext>
            </c:extLst>
          </c:dPt>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'Poll #9 Q1 Results'!$F$36:$G$36</c:f>
              <c:strCache>
                <c:ptCount val="2"/>
                <c:pt idx="0">
                  <c:v>Need the data sooner than the three-month publication delay</c:v>
                </c:pt>
                <c:pt idx="1">
                  <c:v>Need the data in a report format</c:v>
                </c:pt>
              </c:strCache>
            </c:strRef>
          </c:cat>
          <c:val>
            <c:numRef>
              <c:f>'Poll #9 Q1 Results'!$F$37:$G$37</c:f>
              <c:numCache>
                <c:formatCode>General</c:formatCode>
                <c:ptCount val="2"/>
                <c:pt idx="0">
                  <c:v>18</c:v>
                </c:pt>
                <c:pt idx="1">
                  <c:v>24</c:v>
                </c:pt>
              </c:numCache>
            </c:numRef>
          </c:val>
          <c:extLst>
            <c:ext xmlns:c16="http://schemas.microsoft.com/office/drawing/2014/chart" uri="{C3380CC4-5D6E-409C-BE32-E72D297353CC}">
              <c16:uniqueId val="{00000004-DDA5-44A6-BDFC-39C627AA0E21}"/>
            </c:ext>
          </c:extLst>
        </c:ser>
        <c:dLbls>
          <c:showLegendKey val="0"/>
          <c:showVal val="0"/>
          <c:showCatName val="0"/>
          <c:showSerName val="0"/>
          <c:showPercent val="0"/>
          <c:showBubbleSize val="0"/>
        </c:dLbls>
        <c:gapWidth val="100"/>
        <c:overlap val="-24"/>
        <c:axId val="901617520"/>
        <c:axId val="901620040"/>
      </c:barChart>
      <c:catAx>
        <c:axId val="901617520"/>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crossAx val="901620040"/>
        <c:crosses val="autoZero"/>
        <c:auto val="1"/>
        <c:lblAlgn val="ctr"/>
        <c:lblOffset val="100"/>
        <c:noMultiLvlLbl val="0"/>
      </c:catAx>
      <c:valAx>
        <c:axId val="90162004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901617520"/>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12700" cap="flat" cmpd="sng" algn="ctr">
      <a:solidFill>
        <a:schemeClr val="tx1"/>
      </a:solidFill>
      <a:round/>
    </a:ln>
    <a:effectLst/>
  </c:spPr>
  <c:txPr>
    <a:bodyPr/>
    <a:lstStyle/>
    <a:p>
      <a:pPr>
        <a:defRPr/>
      </a:pPr>
      <a:endParaRPr lang="en-US"/>
    </a:p>
  </c:txPr>
  <c:externalData r:id="rId3">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3"/>
    </mc:Choice>
    <mc:Fallback>
      <c:style val="3"/>
    </mc:Fallback>
  </mc:AlternateContent>
  <c:chart>
    <c:title>
      <c:tx>
        <c:rich>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r>
              <a:rPr lang="en-US" b="0" baseline="0"/>
              <a:t>Are there specific file formats you need for exporting data?</a:t>
            </a:r>
            <a:endParaRPr lang="en-US" b="0"/>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1"/>
        <c:ser>
          <c:idx val="0"/>
          <c:order val="0"/>
          <c:invertIfNegative val="0"/>
          <c:dPt>
            <c:idx val="0"/>
            <c:invertIfNegative val="0"/>
            <c:bubble3D val="0"/>
            <c:spPr>
              <a:gradFill rotWithShape="1">
                <a:gsLst>
                  <a:gs pos="0">
                    <a:schemeClr val="accent1">
                      <a:shade val="58000"/>
                      <a:satMod val="103000"/>
                      <a:lumMod val="102000"/>
                      <a:tint val="94000"/>
                    </a:schemeClr>
                  </a:gs>
                  <a:gs pos="50000">
                    <a:schemeClr val="accent1">
                      <a:shade val="58000"/>
                      <a:satMod val="110000"/>
                      <a:lumMod val="100000"/>
                      <a:shade val="100000"/>
                    </a:schemeClr>
                  </a:gs>
                  <a:gs pos="100000">
                    <a:schemeClr val="accent1">
                      <a:shade val="58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1-872C-448E-992E-EC31B661AB0B}"/>
              </c:ext>
            </c:extLst>
          </c:dPt>
          <c:dPt>
            <c:idx val="1"/>
            <c:invertIfNegative val="0"/>
            <c:bubble3D val="0"/>
            <c:spPr>
              <a:gradFill rotWithShape="1">
                <a:gsLst>
                  <a:gs pos="0">
                    <a:schemeClr val="accent1">
                      <a:shade val="86000"/>
                      <a:satMod val="103000"/>
                      <a:lumMod val="102000"/>
                      <a:tint val="94000"/>
                    </a:schemeClr>
                  </a:gs>
                  <a:gs pos="50000">
                    <a:schemeClr val="accent1">
                      <a:shade val="86000"/>
                      <a:satMod val="110000"/>
                      <a:lumMod val="100000"/>
                      <a:shade val="100000"/>
                    </a:schemeClr>
                  </a:gs>
                  <a:gs pos="100000">
                    <a:schemeClr val="accent1">
                      <a:shade val="86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3-872C-448E-992E-EC31B661AB0B}"/>
              </c:ext>
            </c:extLst>
          </c:dPt>
          <c:dPt>
            <c:idx val="2"/>
            <c:invertIfNegative val="0"/>
            <c:bubble3D val="0"/>
            <c:spPr>
              <a:gradFill rotWithShape="1">
                <a:gsLst>
                  <a:gs pos="0">
                    <a:schemeClr val="accent1">
                      <a:tint val="86000"/>
                      <a:satMod val="103000"/>
                      <a:lumMod val="102000"/>
                      <a:tint val="94000"/>
                    </a:schemeClr>
                  </a:gs>
                  <a:gs pos="50000">
                    <a:schemeClr val="accent1">
                      <a:tint val="86000"/>
                      <a:satMod val="110000"/>
                      <a:lumMod val="100000"/>
                      <a:shade val="100000"/>
                    </a:schemeClr>
                  </a:gs>
                  <a:gs pos="100000">
                    <a:schemeClr val="accent1">
                      <a:tint val="86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5-872C-448E-992E-EC31B661AB0B}"/>
              </c:ext>
            </c:extLst>
          </c:dPt>
          <c:dPt>
            <c:idx val="3"/>
            <c:invertIfNegative val="0"/>
            <c:bubble3D val="0"/>
            <c:spPr>
              <a:gradFill rotWithShape="1">
                <a:gsLst>
                  <a:gs pos="0">
                    <a:schemeClr val="accent1">
                      <a:tint val="58000"/>
                      <a:satMod val="103000"/>
                      <a:lumMod val="102000"/>
                      <a:tint val="94000"/>
                    </a:schemeClr>
                  </a:gs>
                  <a:gs pos="50000">
                    <a:schemeClr val="accent1">
                      <a:tint val="58000"/>
                      <a:satMod val="110000"/>
                      <a:lumMod val="100000"/>
                      <a:shade val="100000"/>
                    </a:schemeClr>
                  </a:gs>
                  <a:gs pos="100000">
                    <a:schemeClr val="accent1">
                      <a:tint val="58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7-872C-448E-992E-EC31B661AB0B}"/>
              </c:ext>
            </c:extLst>
          </c:dPt>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'Poll #9 Q2 Results'!$F$38:$I$38</c:f>
              <c:strCache>
                <c:ptCount val="4"/>
                <c:pt idx="0">
                  <c:v>PDF</c:v>
                </c:pt>
                <c:pt idx="1">
                  <c:v>CSV/Excel</c:v>
                </c:pt>
                <c:pt idx="2">
                  <c:v>OData</c:v>
                </c:pt>
                <c:pt idx="3">
                  <c:v>Other</c:v>
                </c:pt>
              </c:strCache>
            </c:strRef>
          </c:cat>
          <c:val>
            <c:numRef>
              <c:f>'Poll #9 Q2 Results'!$F$39:$I$39</c:f>
              <c:numCache>
                <c:formatCode>General</c:formatCode>
                <c:ptCount val="4"/>
                <c:pt idx="0">
                  <c:v>28</c:v>
                </c:pt>
                <c:pt idx="1">
                  <c:v>20</c:v>
                </c:pt>
                <c:pt idx="2">
                  <c:v>1</c:v>
                </c:pt>
                <c:pt idx="3">
                  <c:v>1</c:v>
                </c:pt>
              </c:numCache>
            </c:numRef>
          </c:val>
          <c:extLst>
            <c:ext xmlns:c16="http://schemas.microsoft.com/office/drawing/2014/chart" uri="{C3380CC4-5D6E-409C-BE32-E72D297353CC}">
              <c16:uniqueId val="{00000008-872C-448E-992E-EC31B661AB0B}"/>
            </c:ext>
          </c:extLst>
        </c:ser>
        <c:dLbls>
          <c:showLegendKey val="0"/>
          <c:showVal val="0"/>
          <c:showCatName val="0"/>
          <c:showSerName val="0"/>
          <c:showPercent val="0"/>
          <c:showBubbleSize val="0"/>
        </c:dLbls>
        <c:gapWidth val="100"/>
        <c:overlap val="-24"/>
        <c:axId val="573654736"/>
        <c:axId val="573654016"/>
      </c:barChart>
      <c:catAx>
        <c:axId val="573654736"/>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crossAx val="573654016"/>
        <c:crosses val="autoZero"/>
        <c:auto val="1"/>
        <c:lblAlgn val="ctr"/>
        <c:lblOffset val="100"/>
        <c:noMultiLvlLbl val="0"/>
      </c:catAx>
      <c:valAx>
        <c:axId val="57365401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73654736"/>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12700" cap="flat" cmpd="sng" algn="ctr">
      <a:solidFill>
        <a:schemeClr val="tx1"/>
      </a:solidFill>
      <a:round/>
    </a:ln>
    <a:effectLst/>
  </c:spPr>
  <c:txPr>
    <a:bodyPr/>
    <a:lstStyle/>
    <a:p>
      <a:pPr>
        <a:defRPr/>
      </a:pPr>
      <a:endParaRPr lang="en-US"/>
    </a:p>
  </c:txPr>
  <c:externalData r:id="rId3">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3"/>
    </mc:Choice>
    <mc:Fallback>
      <c:style val="3"/>
    </mc:Fallback>
  </mc:AlternateContent>
  <c:chart>
    <c:title>
      <c:tx>
        <c:rich>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r>
              <a:rPr lang="en-US" b="0"/>
              <a:t>Is there an interest in sending reports directly from the portal or is a file export suffice?</a:t>
            </a:r>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1"/>
        <c:ser>
          <c:idx val="0"/>
          <c:order val="0"/>
          <c:invertIfNegative val="0"/>
          <c:dPt>
            <c:idx val="0"/>
            <c:invertIfNegative val="0"/>
            <c:bubble3D val="0"/>
            <c:spPr>
              <a:gradFill rotWithShape="1">
                <a:gsLst>
                  <a:gs pos="0">
                    <a:schemeClr val="accent1">
                      <a:shade val="58000"/>
                      <a:satMod val="103000"/>
                      <a:lumMod val="102000"/>
                      <a:tint val="94000"/>
                    </a:schemeClr>
                  </a:gs>
                  <a:gs pos="50000">
                    <a:schemeClr val="accent1">
                      <a:shade val="58000"/>
                      <a:satMod val="110000"/>
                      <a:lumMod val="100000"/>
                      <a:shade val="100000"/>
                    </a:schemeClr>
                  </a:gs>
                  <a:gs pos="100000">
                    <a:schemeClr val="accent1">
                      <a:shade val="58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1-9EA7-4202-A460-8EBF57703D47}"/>
              </c:ext>
            </c:extLst>
          </c:dPt>
          <c:dPt>
            <c:idx val="1"/>
            <c:invertIfNegative val="0"/>
            <c:bubble3D val="0"/>
            <c:spPr>
              <a:gradFill rotWithShape="1">
                <a:gsLst>
                  <a:gs pos="0">
                    <a:schemeClr val="accent1">
                      <a:shade val="86000"/>
                      <a:satMod val="103000"/>
                      <a:lumMod val="102000"/>
                      <a:tint val="94000"/>
                    </a:schemeClr>
                  </a:gs>
                  <a:gs pos="50000">
                    <a:schemeClr val="accent1">
                      <a:shade val="86000"/>
                      <a:satMod val="110000"/>
                      <a:lumMod val="100000"/>
                      <a:shade val="100000"/>
                    </a:schemeClr>
                  </a:gs>
                  <a:gs pos="100000">
                    <a:schemeClr val="accent1">
                      <a:shade val="86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3-9EA7-4202-A460-8EBF57703D47}"/>
              </c:ext>
            </c:extLst>
          </c:dPt>
          <c:dPt>
            <c:idx val="2"/>
            <c:invertIfNegative val="0"/>
            <c:bubble3D val="0"/>
            <c:spPr>
              <a:gradFill rotWithShape="1">
                <a:gsLst>
                  <a:gs pos="0">
                    <a:schemeClr val="accent1">
                      <a:tint val="86000"/>
                      <a:satMod val="103000"/>
                      <a:lumMod val="102000"/>
                      <a:tint val="94000"/>
                    </a:schemeClr>
                  </a:gs>
                  <a:gs pos="50000">
                    <a:schemeClr val="accent1">
                      <a:tint val="86000"/>
                      <a:satMod val="110000"/>
                      <a:lumMod val="100000"/>
                      <a:shade val="100000"/>
                    </a:schemeClr>
                  </a:gs>
                  <a:gs pos="100000">
                    <a:schemeClr val="accent1">
                      <a:tint val="86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5-9EA7-4202-A460-8EBF57703D47}"/>
              </c:ext>
            </c:extLst>
          </c:dPt>
          <c:dPt>
            <c:idx val="3"/>
            <c:invertIfNegative val="0"/>
            <c:bubble3D val="0"/>
            <c:spPr>
              <a:gradFill rotWithShape="1">
                <a:gsLst>
                  <a:gs pos="0">
                    <a:schemeClr val="accent1">
                      <a:tint val="58000"/>
                      <a:satMod val="103000"/>
                      <a:lumMod val="102000"/>
                      <a:tint val="94000"/>
                    </a:schemeClr>
                  </a:gs>
                  <a:gs pos="50000">
                    <a:schemeClr val="accent1">
                      <a:tint val="58000"/>
                      <a:satMod val="110000"/>
                      <a:lumMod val="100000"/>
                      <a:shade val="100000"/>
                    </a:schemeClr>
                  </a:gs>
                  <a:gs pos="100000">
                    <a:schemeClr val="accent1">
                      <a:tint val="58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7-9EA7-4202-A460-8EBF57703D47}"/>
              </c:ext>
            </c:extLst>
          </c:dPt>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'Poll #10 Q1 Results'!$F$36:$I$36</c:f>
              <c:strCache>
                <c:ptCount val="4"/>
                <c:pt idx="0">
                  <c:v>Yes</c:v>
                </c:pt>
                <c:pt idx="1">
                  <c:v>No</c:v>
                </c:pt>
                <c:pt idx="2">
                  <c:v>I Don't Know</c:v>
                </c:pt>
                <c:pt idx="3">
                  <c:v>Other</c:v>
                </c:pt>
              </c:strCache>
            </c:strRef>
          </c:cat>
          <c:val>
            <c:numRef>
              <c:f>'Poll #10 Q1 Results'!$F$37:$I$37</c:f>
              <c:numCache>
                <c:formatCode>General</c:formatCode>
                <c:ptCount val="4"/>
                <c:pt idx="0">
                  <c:v>12</c:v>
                </c:pt>
                <c:pt idx="1">
                  <c:v>11</c:v>
                </c:pt>
                <c:pt idx="2">
                  <c:v>9</c:v>
                </c:pt>
                <c:pt idx="3">
                  <c:v>1</c:v>
                </c:pt>
              </c:numCache>
            </c:numRef>
          </c:val>
          <c:extLst>
            <c:ext xmlns:c16="http://schemas.microsoft.com/office/drawing/2014/chart" uri="{C3380CC4-5D6E-409C-BE32-E72D297353CC}">
              <c16:uniqueId val="{00000008-9EA7-4202-A460-8EBF57703D47}"/>
            </c:ext>
          </c:extLst>
        </c:ser>
        <c:dLbls>
          <c:showLegendKey val="0"/>
          <c:showVal val="0"/>
          <c:showCatName val="0"/>
          <c:showSerName val="0"/>
          <c:showPercent val="0"/>
          <c:showBubbleSize val="0"/>
        </c:dLbls>
        <c:gapWidth val="100"/>
        <c:overlap val="-24"/>
        <c:axId val="835183184"/>
        <c:axId val="835183904"/>
      </c:barChart>
      <c:catAx>
        <c:axId val="835183184"/>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crossAx val="835183904"/>
        <c:crosses val="autoZero"/>
        <c:auto val="1"/>
        <c:lblAlgn val="ctr"/>
        <c:lblOffset val="100"/>
        <c:noMultiLvlLbl val="0"/>
      </c:catAx>
      <c:valAx>
        <c:axId val="83518390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835183184"/>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12700" cap="flat" cmpd="sng" algn="ctr">
      <a:solidFill>
        <a:schemeClr val="tx1"/>
      </a:solidFill>
      <a:round/>
    </a:ln>
    <a:effectLst/>
  </c:spPr>
  <c:txPr>
    <a:bodyPr/>
    <a:lstStyle/>
    <a:p>
      <a:pPr>
        <a:defRPr/>
      </a:pPr>
      <a:endParaRPr lang="en-US"/>
    </a:p>
  </c:txPr>
  <c:externalData r:id="rId3">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3"/>
    </mc:Choice>
    <mc:Fallback>
      <c:style val="3"/>
    </mc:Fallback>
  </mc:AlternateContent>
  <c:chart>
    <c:title>
      <c:tx>
        <c:rich>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r>
              <a:rPr lang="en-US" sz="1400" b="0" i="0" u="none" strike="noStrike" kern="1200" baseline="0">
                <a:solidFill>
                  <a:sysClr val="windowText" lastClr="000000">
                    <a:lumMod val="65000"/>
                    <a:lumOff val="35000"/>
                  </a:sysClr>
                </a:solidFill>
              </a:rPr>
              <a:t>Are there specific file formats you need for sending data?</a:t>
            </a:r>
            <a:endParaRPr lang="en-US"/>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1"/>
        <c:ser>
          <c:idx val="0"/>
          <c:order val="0"/>
          <c:invertIfNegative val="0"/>
          <c:dPt>
            <c:idx val="0"/>
            <c:invertIfNegative val="0"/>
            <c:bubble3D val="0"/>
            <c:spPr>
              <a:gradFill rotWithShape="1">
                <a:gsLst>
                  <a:gs pos="0">
                    <a:schemeClr val="accent1">
                      <a:shade val="58000"/>
                      <a:satMod val="103000"/>
                      <a:lumMod val="102000"/>
                      <a:tint val="94000"/>
                    </a:schemeClr>
                  </a:gs>
                  <a:gs pos="50000">
                    <a:schemeClr val="accent1">
                      <a:shade val="58000"/>
                      <a:satMod val="110000"/>
                      <a:lumMod val="100000"/>
                      <a:shade val="100000"/>
                    </a:schemeClr>
                  </a:gs>
                  <a:gs pos="100000">
                    <a:schemeClr val="accent1">
                      <a:shade val="58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1-D856-4C76-BC8D-FE17C423E1DE}"/>
              </c:ext>
            </c:extLst>
          </c:dPt>
          <c:dPt>
            <c:idx val="1"/>
            <c:invertIfNegative val="0"/>
            <c:bubble3D val="0"/>
            <c:spPr>
              <a:gradFill rotWithShape="1">
                <a:gsLst>
                  <a:gs pos="0">
                    <a:schemeClr val="accent1">
                      <a:shade val="86000"/>
                      <a:satMod val="103000"/>
                      <a:lumMod val="102000"/>
                      <a:tint val="94000"/>
                    </a:schemeClr>
                  </a:gs>
                  <a:gs pos="50000">
                    <a:schemeClr val="accent1">
                      <a:shade val="86000"/>
                      <a:satMod val="110000"/>
                      <a:lumMod val="100000"/>
                      <a:shade val="100000"/>
                    </a:schemeClr>
                  </a:gs>
                  <a:gs pos="100000">
                    <a:schemeClr val="accent1">
                      <a:shade val="86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3-D856-4C76-BC8D-FE17C423E1DE}"/>
              </c:ext>
            </c:extLst>
          </c:dPt>
          <c:dPt>
            <c:idx val="2"/>
            <c:invertIfNegative val="0"/>
            <c:bubble3D val="0"/>
            <c:spPr>
              <a:gradFill rotWithShape="1">
                <a:gsLst>
                  <a:gs pos="0">
                    <a:schemeClr val="accent1">
                      <a:tint val="86000"/>
                      <a:satMod val="103000"/>
                      <a:lumMod val="102000"/>
                      <a:tint val="94000"/>
                    </a:schemeClr>
                  </a:gs>
                  <a:gs pos="50000">
                    <a:schemeClr val="accent1">
                      <a:tint val="86000"/>
                      <a:satMod val="110000"/>
                      <a:lumMod val="100000"/>
                      <a:shade val="100000"/>
                    </a:schemeClr>
                  </a:gs>
                  <a:gs pos="100000">
                    <a:schemeClr val="accent1">
                      <a:tint val="86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5-D856-4C76-BC8D-FE17C423E1DE}"/>
              </c:ext>
            </c:extLst>
          </c:dPt>
          <c:dPt>
            <c:idx val="3"/>
            <c:invertIfNegative val="0"/>
            <c:bubble3D val="0"/>
            <c:spPr>
              <a:gradFill rotWithShape="1">
                <a:gsLst>
                  <a:gs pos="0">
                    <a:schemeClr val="accent1">
                      <a:tint val="58000"/>
                      <a:satMod val="103000"/>
                      <a:lumMod val="102000"/>
                      <a:tint val="94000"/>
                    </a:schemeClr>
                  </a:gs>
                  <a:gs pos="50000">
                    <a:schemeClr val="accent1">
                      <a:tint val="58000"/>
                      <a:satMod val="110000"/>
                      <a:lumMod val="100000"/>
                      <a:shade val="100000"/>
                    </a:schemeClr>
                  </a:gs>
                  <a:gs pos="100000">
                    <a:schemeClr val="accent1">
                      <a:tint val="58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7-D856-4C76-BC8D-FE17C423E1DE}"/>
              </c:ext>
            </c:extLst>
          </c:dPt>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'Poll #10 Q2 Results'!$F$30:$I$30</c:f>
              <c:strCache>
                <c:ptCount val="4"/>
                <c:pt idx="0">
                  <c:v>PDF</c:v>
                </c:pt>
                <c:pt idx="1">
                  <c:v>CSV/Excel</c:v>
                </c:pt>
                <c:pt idx="2">
                  <c:v>OData</c:v>
                </c:pt>
                <c:pt idx="3">
                  <c:v>Other</c:v>
                </c:pt>
              </c:strCache>
            </c:strRef>
          </c:cat>
          <c:val>
            <c:numRef>
              <c:f>'Poll #10 Q2 Results'!$F$31:$I$31</c:f>
              <c:numCache>
                <c:formatCode>General</c:formatCode>
                <c:ptCount val="4"/>
                <c:pt idx="0">
                  <c:v>24</c:v>
                </c:pt>
                <c:pt idx="1">
                  <c:v>11</c:v>
                </c:pt>
                <c:pt idx="2">
                  <c:v>0</c:v>
                </c:pt>
                <c:pt idx="3">
                  <c:v>0</c:v>
                </c:pt>
              </c:numCache>
            </c:numRef>
          </c:val>
          <c:extLst>
            <c:ext xmlns:c16="http://schemas.microsoft.com/office/drawing/2014/chart" uri="{C3380CC4-5D6E-409C-BE32-E72D297353CC}">
              <c16:uniqueId val="{00000008-D856-4C76-BC8D-FE17C423E1DE}"/>
            </c:ext>
          </c:extLst>
        </c:ser>
        <c:dLbls>
          <c:showLegendKey val="0"/>
          <c:showVal val="0"/>
          <c:showCatName val="0"/>
          <c:showSerName val="0"/>
          <c:showPercent val="0"/>
          <c:showBubbleSize val="0"/>
        </c:dLbls>
        <c:gapWidth val="100"/>
        <c:overlap val="-24"/>
        <c:axId val="578658856"/>
        <c:axId val="578659936"/>
      </c:barChart>
      <c:catAx>
        <c:axId val="578658856"/>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crossAx val="578659936"/>
        <c:crosses val="autoZero"/>
        <c:auto val="1"/>
        <c:lblAlgn val="ctr"/>
        <c:lblOffset val="100"/>
        <c:noMultiLvlLbl val="0"/>
      </c:catAx>
      <c:valAx>
        <c:axId val="57865993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78658856"/>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12700" cap="flat" cmpd="sng" algn="ctr">
      <a:solidFill>
        <a:schemeClr val="tx1"/>
      </a:solidFill>
      <a:round/>
    </a:ln>
    <a:effectLst/>
  </c:spPr>
  <c:txPr>
    <a:bodyPr/>
    <a:lstStyle/>
    <a:p>
      <a:pPr>
        <a:defRPr/>
      </a:pPr>
      <a:endParaRPr lang="en-US"/>
    </a:p>
  </c:txPr>
  <c:externalData r:id="rId3">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3"/>
    </mc:Choice>
    <mc:Fallback>
      <c:style val="3"/>
    </mc:Fallback>
  </mc:AlternateContent>
  <c:chart>
    <c:title>
      <c:tx>
        <c:rich>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r>
              <a:rPr lang="en-US" sz="1600" b="0" i="0" u="none" strike="noStrike" baseline="0">
                <a:effectLst/>
              </a:rPr>
              <a:t>What level data tracking is of interest to your organization?</a:t>
            </a:r>
            <a:endParaRPr lang="en-US" b="0"/>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1"/>
        <c:ser>
          <c:idx val="0"/>
          <c:order val="0"/>
          <c:invertIfNegative val="0"/>
          <c:dPt>
            <c:idx val="0"/>
            <c:invertIfNegative val="0"/>
            <c:bubble3D val="0"/>
            <c:spPr>
              <a:gradFill rotWithShape="1">
                <a:gsLst>
                  <a:gs pos="0">
                    <a:schemeClr val="accent1">
                      <a:shade val="53000"/>
                      <a:satMod val="103000"/>
                      <a:lumMod val="102000"/>
                      <a:tint val="94000"/>
                    </a:schemeClr>
                  </a:gs>
                  <a:gs pos="50000">
                    <a:schemeClr val="accent1">
                      <a:shade val="53000"/>
                      <a:satMod val="110000"/>
                      <a:lumMod val="100000"/>
                      <a:shade val="100000"/>
                    </a:schemeClr>
                  </a:gs>
                  <a:gs pos="100000">
                    <a:schemeClr val="accent1">
                      <a:shade val="53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1-B143-4767-B4B6-F96983BA88DE}"/>
              </c:ext>
            </c:extLst>
          </c:dPt>
          <c:dPt>
            <c:idx val="1"/>
            <c:invertIfNegative val="0"/>
            <c:bubble3D val="0"/>
            <c:spPr>
              <a:gradFill rotWithShape="1">
                <a:gsLst>
                  <a:gs pos="0">
                    <a:schemeClr val="accent1">
                      <a:shade val="76000"/>
                      <a:satMod val="103000"/>
                      <a:lumMod val="102000"/>
                      <a:tint val="94000"/>
                    </a:schemeClr>
                  </a:gs>
                  <a:gs pos="50000">
                    <a:schemeClr val="accent1">
                      <a:shade val="76000"/>
                      <a:satMod val="110000"/>
                      <a:lumMod val="100000"/>
                      <a:shade val="100000"/>
                    </a:schemeClr>
                  </a:gs>
                  <a:gs pos="100000">
                    <a:schemeClr val="accent1">
                      <a:shade val="76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3-B143-4767-B4B6-F96983BA88DE}"/>
              </c:ext>
            </c:extLst>
          </c:dPt>
          <c:dPt>
            <c:idx val="2"/>
            <c:invertIfNegative val="0"/>
            <c:bubble3D val="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5-B143-4767-B4B6-F96983BA88DE}"/>
              </c:ext>
            </c:extLst>
          </c:dPt>
          <c:dPt>
            <c:idx val="3"/>
            <c:invertIfNegative val="0"/>
            <c:bubble3D val="0"/>
            <c:spPr>
              <a:gradFill rotWithShape="1">
                <a:gsLst>
                  <a:gs pos="0">
                    <a:schemeClr val="accent1">
                      <a:tint val="77000"/>
                      <a:satMod val="103000"/>
                      <a:lumMod val="102000"/>
                      <a:tint val="94000"/>
                    </a:schemeClr>
                  </a:gs>
                  <a:gs pos="50000">
                    <a:schemeClr val="accent1">
                      <a:tint val="77000"/>
                      <a:satMod val="110000"/>
                      <a:lumMod val="100000"/>
                      <a:shade val="100000"/>
                    </a:schemeClr>
                  </a:gs>
                  <a:gs pos="100000">
                    <a:schemeClr val="accent1">
                      <a:tint val="77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7-B143-4767-B4B6-F96983BA88DE}"/>
              </c:ext>
            </c:extLst>
          </c:dPt>
          <c:dPt>
            <c:idx val="4"/>
            <c:invertIfNegative val="0"/>
            <c:bubble3D val="0"/>
            <c:spPr>
              <a:gradFill rotWithShape="1">
                <a:gsLst>
                  <a:gs pos="0">
                    <a:schemeClr val="accent1">
                      <a:tint val="54000"/>
                      <a:satMod val="103000"/>
                      <a:lumMod val="102000"/>
                      <a:tint val="94000"/>
                    </a:schemeClr>
                  </a:gs>
                  <a:gs pos="50000">
                    <a:schemeClr val="accent1">
                      <a:tint val="54000"/>
                      <a:satMod val="110000"/>
                      <a:lumMod val="100000"/>
                      <a:shade val="100000"/>
                    </a:schemeClr>
                  </a:gs>
                  <a:gs pos="100000">
                    <a:schemeClr val="accent1">
                      <a:tint val="54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9-B143-4767-B4B6-F96983BA88DE}"/>
              </c:ext>
            </c:extLst>
          </c:dPt>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'Poll #11 Results'!$F$42:$J$42</c:f>
              <c:strCache>
                <c:ptCount val="5"/>
                <c:pt idx="0">
                  <c:v>Entered Data - Pre-Submission</c:v>
                </c:pt>
                <c:pt idx="1">
                  <c:v>Submitted Data</c:v>
                </c:pt>
                <c:pt idx="2">
                  <c:v>Revised Data</c:v>
                </c:pt>
                <c:pt idx="3">
                  <c:v>All of the Above</c:v>
                </c:pt>
                <c:pt idx="4">
                  <c:v>Other</c:v>
                </c:pt>
              </c:strCache>
            </c:strRef>
          </c:cat>
          <c:val>
            <c:numRef>
              <c:f>'Poll #11 Results'!$F$43:$J$43</c:f>
              <c:numCache>
                <c:formatCode>General</c:formatCode>
                <c:ptCount val="5"/>
                <c:pt idx="0">
                  <c:v>4</c:v>
                </c:pt>
                <c:pt idx="1">
                  <c:v>22</c:v>
                </c:pt>
                <c:pt idx="2">
                  <c:v>0</c:v>
                </c:pt>
                <c:pt idx="3">
                  <c:v>20</c:v>
                </c:pt>
                <c:pt idx="4">
                  <c:v>1</c:v>
                </c:pt>
              </c:numCache>
            </c:numRef>
          </c:val>
          <c:extLst>
            <c:ext xmlns:c16="http://schemas.microsoft.com/office/drawing/2014/chart" uri="{C3380CC4-5D6E-409C-BE32-E72D297353CC}">
              <c16:uniqueId val="{0000000A-B143-4767-B4B6-F96983BA88DE}"/>
            </c:ext>
          </c:extLst>
        </c:ser>
        <c:dLbls>
          <c:showLegendKey val="0"/>
          <c:showVal val="0"/>
          <c:showCatName val="0"/>
          <c:showSerName val="0"/>
          <c:showPercent val="0"/>
          <c:showBubbleSize val="0"/>
        </c:dLbls>
        <c:gapWidth val="100"/>
        <c:overlap val="-24"/>
        <c:axId val="482971376"/>
        <c:axId val="482971736"/>
      </c:barChart>
      <c:catAx>
        <c:axId val="482971376"/>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crossAx val="482971736"/>
        <c:crosses val="autoZero"/>
        <c:auto val="1"/>
        <c:lblAlgn val="ctr"/>
        <c:lblOffset val="100"/>
        <c:noMultiLvlLbl val="0"/>
      </c:catAx>
      <c:valAx>
        <c:axId val="482971736"/>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82971376"/>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12700" cap="flat" cmpd="sng" algn="ctr">
      <a:solidFill>
        <a:schemeClr val="tx1"/>
      </a:solidFill>
      <a:round/>
    </a:ln>
    <a:effectLst/>
  </c:spPr>
  <c:txPr>
    <a:bodyPr/>
    <a:lstStyle/>
    <a:p>
      <a:pPr>
        <a:defRPr/>
      </a:pPr>
      <a:endParaRPr lang="en-US"/>
    </a:p>
  </c:txPr>
  <c:externalData r:id="rId3">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3"/>
    </mc:Choice>
    <mc:Fallback>
      <c:style val="3"/>
    </mc:Fallback>
  </mc:AlternateContent>
  <c:pivotSource>
    <c:name>[Symposium II Polls Visuals 10182024.xlsx]Poll #12 Results!PivotTable1</c:name>
    <c:fmtId val="-1"/>
  </c:pivotSource>
  <c:chart>
    <c:title>
      <c:tx>
        <c:rich>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r>
              <a:rPr lang="en-US" b="0"/>
              <a:t>From start to finish, what is the average number of handoffs that happen in your information collection and reporting process?</a:t>
            </a:r>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endParaRPr lang="en-US"/>
        </a:p>
      </c:txPr>
    </c:title>
    <c:autoTitleDeleted val="0"/>
    <c:pivotFmts>
      <c:pivotFmt>
        <c:idx val="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1"/>
        <c:spPr>
          <a:gradFill rotWithShape="1">
            <a:gsLst>
              <a:gs pos="0">
                <a:schemeClr val="accent1">
                  <a:shade val="53000"/>
                  <a:satMod val="103000"/>
                  <a:lumMod val="102000"/>
                  <a:tint val="94000"/>
                </a:schemeClr>
              </a:gs>
              <a:gs pos="50000">
                <a:schemeClr val="accent1">
                  <a:shade val="53000"/>
                  <a:satMod val="110000"/>
                  <a:lumMod val="100000"/>
                  <a:shade val="100000"/>
                </a:schemeClr>
              </a:gs>
              <a:gs pos="100000">
                <a:schemeClr val="accent1">
                  <a:shade val="53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2"/>
        <c:spPr>
          <a:gradFill rotWithShape="1">
            <a:gsLst>
              <a:gs pos="0">
                <a:schemeClr val="accent1">
                  <a:shade val="76000"/>
                  <a:satMod val="103000"/>
                  <a:lumMod val="102000"/>
                  <a:tint val="94000"/>
                </a:schemeClr>
              </a:gs>
              <a:gs pos="50000">
                <a:schemeClr val="accent1">
                  <a:shade val="76000"/>
                  <a:satMod val="110000"/>
                  <a:lumMod val="100000"/>
                  <a:shade val="100000"/>
                </a:schemeClr>
              </a:gs>
              <a:gs pos="100000">
                <a:schemeClr val="accent1">
                  <a:shade val="76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3"/>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4"/>
        <c:spPr>
          <a:gradFill rotWithShape="1">
            <a:gsLst>
              <a:gs pos="0">
                <a:schemeClr val="accent1">
                  <a:tint val="77000"/>
                  <a:satMod val="103000"/>
                  <a:lumMod val="102000"/>
                  <a:tint val="94000"/>
                </a:schemeClr>
              </a:gs>
              <a:gs pos="50000">
                <a:schemeClr val="accent1">
                  <a:tint val="77000"/>
                  <a:satMod val="110000"/>
                  <a:lumMod val="100000"/>
                  <a:shade val="100000"/>
                </a:schemeClr>
              </a:gs>
              <a:gs pos="100000">
                <a:schemeClr val="accent1">
                  <a:tint val="77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5"/>
        <c:spPr>
          <a:gradFill rotWithShape="1">
            <a:gsLst>
              <a:gs pos="0">
                <a:schemeClr val="accent1">
                  <a:tint val="54000"/>
                  <a:satMod val="103000"/>
                  <a:lumMod val="102000"/>
                  <a:tint val="94000"/>
                </a:schemeClr>
              </a:gs>
              <a:gs pos="50000">
                <a:schemeClr val="accent1">
                  <a:tint val="54000"/>
                  <a:satMod val="110000"/>
                  <a:lumMod val="100000"/>
                  <a:shade val="100000"/>
                </a:schemeClr>
              </a:gs>
              <a:gs pos="100000">
                <a:schemeClr val="accent1">
                  <a:tint val="54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6"/>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7"/>
        <c:spPr>
          <a:gradFill rotWithShape="1">
            <a:gsLst>
              <a:gs pos="0">
                <a:schemeClr val="accent1">
                  <a:shade val="53000"/>
                  <a:satMod val="103000"/>
                  <a:lumMod val="102000"/>
                  <a:tint val="94000"/>
                </a:schemeClr>
              </a:gs>
              <a:gs pos="50000">
                <a:schemeClr val="accent1">
                  <a:shade val="53000"/>
                  <a:satMod val="110000"/>
                  <a:lumMod val="100000"/>
                  <a:shade val="100000"/>
                </a:schemeClr>
              </a:gs>
              <a:gs pos="100000">
                <a:schemeClr val="accent1">
                  <a:shade val="53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8"/>
        <c:spPr>
          <a:gradFill rotWithShape="1">
            <a:gsLst>
              <a:gs pos="0">
                <a:schemeClr val="accent1">
                  <a:shade val="76000"/>
                  <a:satMod val="103000"/>
                  <a:lumMod val="102000"/>
                  <a:tint val="94000"/>
                </a:schemeClr>
              </a:gs>
              <a:gs pos="50000">
                <a:schemeClr val="accent1">
                  <a:shade val="76000"/>
                  <a:satMod val="110000"/>
                  <a:lumMod val="100000"/>
                  <a:shade val="100000"/>
                </a:schemeClr>
              </a:gs>
              <a:gs pos="100000">
                <a:schemeClr val="accent1">
                  <a:shade val="76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9"/>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10"/>
        <c:spPr>
          <a:gradFill rotWithShape="1">
            <a:gsLst>
              <a:gs pos="0">
                <a:schemeClr val="accent1">
                  <a:tint val="77000"/>
                  <a:satMod val="103000"/>
                  <a:lumMod val="102000"/>
                  <a:tint val="94000"/>
                </a:schemeClr>
              </a:gs>
              <a:gs pos="50000">
                <a:schemeClr val="accent1">
                  <a:tint val="77000"/>
                  <a:satMod val="110000"/>
                  <a:lumMod val="100000"/>
                  <a:shade val="100000"/>
                </a:schemeClr>
              </a:gs>
              <a:gs pos="100000">
                <a:schemeClr val="accent1">
                  <a:tint val="77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11"/>
        <c:spPr>
          <a:gradFill rotWithShape="1">
            <a:gsLst>
              <a:gs pos="0">
                <a:schemeClr val="accent1">
                  <a:tint val="54000"/>
                  <a:satMod val="103000"/>
                  <a:lumMod val="102000"/>
                  <a:tint val="94000"/>
                </a:schemeClr>
              </a:gs>
              <a:gs pos="50000">
                <a:schemeClr val="accent1">
                  <a:tint val="54000"/>
                  <a:satMod val="110000"/>
                  <a:lumMod val="100000"/>
                  <a:shade val="100000"/>
                </a:schemeClr>
              </a:gs>
              <a:gs pos="100000">
                <a:schemeClr val="accent1">
                  <a:tint val="54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12"/>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13"/>
        <c:spPr>
          <a:gradFill rotWithShape="1">
            <a:gsLst>
              <a:gs pos="0">
                <a:schemeClr val="accent1">
                  <a:shade val="53000"/>
                  <a:satMod val="103000"/>
                  <a:lumMod val="102000"/>
                  <a:tint val="94000"/>
                </a:schemeClr>
              </a:gs>
              <a:gs pos="50000">
                <a:schemeClr val="accent1">
                  <a:shade val="53000"/>
                  <a:satMod val="110000"/>
                  <a:lumMod val="100000"/>
                  <a:shade val="100000"/>
                </a:schemeClr>
              </a:gs>
              <a:gs pos="100000">
                <a:schemeClr val="accent1">
                  <a:shade val="53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14"/>
        <c:spPr>
          <a:gradFill rotWithShape="1">
            <a:gsLst>
              <a:gs pos="0">
                <a:schemeClr val="accent1">
                  <a:shade val="76000"/>
                  <a:satMod val="103000"/>
                  <a:lumMod val="102000"/>
                  <a:tint val="94000"/>
                </a:schemeClr>
              </a:gs>
              <a:gs pos="50000">
                <a:schemeClr val="accent1">
                  <a:shade val="76000"/>
                  <a:satMod val="110000"/>
                  <a:lumMod val="100000"/>
                  <a:shade val="100000"/>
                </a:schemeClr>
              </a:gs>
              <a:gs pos="100000">
                <a:schemeClr val="accent1">
                  <a:shade val="76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15"/>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16"/>
        <c:spPr>
          <a:gradFill rotWithShape="1">
            <a:gsLst>
              <a:gs pos="0">
                <a:schemeClr val="accent1">
                  <a:tint val="77000"/>
                  <a:satMod val="103000"/>
                  <a:lumMod val="102000"/>
                  <a:tint val="94000"/>
                </a:schemeClr>
              </a:gs>
              <a:gs pos="50000">
                <a:schemeClr val="accent1">
                  <a:tint val="77000"/>
                  <a:satMod val="110000"/>
                  <a:lumMod val="100000"/>
                  <a:shade val="100000"/>
                </a:schemeClr>
              </a:gs>
              <a:gs pos="100000">
                <a:schemeClr val="accent1">
                  <a:tint val="77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17"/>
        <c:spPr>
          <a:gradFill rotWithShape="1">
            <a:gsLst>
              <a:gs pos="0">
                <a:schemeClr val="accent1">
                  <a:tint val="54000"/>
                  <a:satMod val="103000"/>
                  <a:lumMod val="102000"/>
                  <a:tint val="94000"/>
                </a:schemeClr>
              </a:gs>
              <a:gs pos="50000">
                <a:schemeClr val="accent1">
                  <a:tint val="54000"/>
                  <a:satMod val="110000"/>
                  <a:lumMod val="100000"/>
                  <a:shade val="100000"/>
                </a:schemeClr>
              </a:gs>
              <a:gs pos="100000">
                <a:schemeClr val="accent1">
                  <a:tint val="54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s>
    <c:plotArea>
      <c:layout/>
      <c:barChart>
        <c:barDir val="col"/>
        <c:grouping val="clustered"/>
        <c:varyColors val="1"/>
        <c:ser>
          <c:idx val="0"/>
          <c:order val="0"/>
          <c:tx>
            <c:strRef>
              <c:f>'Poll #12 Results'!$F$44</c:f>
              <c:strCache>
                <c:ptCount val="1"/>
                <c:pt idx="0">
                  <c:v>Total</c:v>
                </c:pt>
              </c:strCache>
            </c:strRef>
          </c:tx>
          <c:invertIfNegative val="0"/>
          <c:dPt>
            <c:idx val="0"/>
            <c:invertIfNegative val="0"/>
            <c:bubble3D val="0"/>
            <c:spPr>
              <a:gradFill rotWithShape="1">
                <a:gsLst>
                  <a:gs pos="0">
                    <a:schemeClr val="accent1">
                      <a:shade val="53000"/>
                      <a:satMod val="103000"/>
                      <a:lumMod val="102000"/>
                      <a:tint val="94000"/>
                    </a:schemeClr>
                  </a:gs>
                  <a:gs pos="50000">
                    <a:schemeClr val="accent1">
                      <a:shade val="53000"/>
                      <a:satMod val="110000"/>
                      <a:lumMod val="100000"/>
                      <a:shade val="100000"/>
                    </a:schemeClr>
                  </a:gs>
                  <a:gs pos="100000">
                    <a:schemeClr val="accent1">
                      <a:shade val="53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1-00F1-49C9-97F3-439D87E8A2C8}"/>
              </c:ext>
            </c:extLst>
          </c:dPt>
          <c:dPt>
            <c:idx val="1"/>
            <c:invertIfNegative val="0"/>
            <c:bubble3D val="0"/>
            <c:spPr>
              <a:gradFill rotWithShape="1">
                <a:gsLst>
                  <a:gs pos="0">
                    <a:schemeClr val="accent1">
                      <a:shade val="76000"/>
                      <a:satMod val="103000"/>
                      <a:lumMod val="102000"/>
                      <a:tint val="94000"/>
                    </a:schemeClr>
                  </a:gs>
                  <a:gs pos="50000">
                    <a:schemeClr val="accent1">
                      <a:shade val="76000"/>
                      <a:satMod val="110000"/>
                      <a:lumMod val="100000"/>
                      <a:shade val="100000"/>
                    </a:schemeClr>
                  </a:gs>
                  <a:gs pos="100000">
                    <a:schemeClr val="accent1">
                      <a:shade val="76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3-00F1-49C9-97F3-439D87E8A2C8}"/>
              </c:ext>
            </c:extLst>
          </c:dPt>
          <c:dPt>
            <c:idx val="2"/>
            <c:invertIfNegative val="0"/>
            <c:bubble3D val="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5-00F1-49C9-97F3-439D87E8A2C8}"/>
              </c:ext>
            </c:extLst>
          </c:dPt>
          <c:dPt>
            <c:idx val="3"/>
            <c:invertIfNegative val="0"/>
            <c:bubble3D val="0"/>
            <c:spPr>
              <a:gradFill rotWithShape="1">
                <a:gsLst>
                  <a:gs pos="0">
                    <a:schemeClr val="accent1">
                      <a:tint val="77000"/>
                      <a:satMod val="103000"/>
                      <a:lumMod val="102000"/>
                      <a:tint val="94000"/>
                    </a:schemeClr>
                  </a:gs>
                  <a:gs pos="50000">
                    <a:schemeClr val="accent1">
                      <a:tint val="77000"/>
                      <a:satMod val="110000"/>
                      <a:lumMod val="100000"/>
                      <a:shade val="100000"/>
                    </a:schemeClr>
                  </a:gs>
                  <a:gs pos="100000">
                    <a:schemeClr val="accent1">
                      <a:tint val="77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7-00F1-49C9-97F3-439D87E8A2C8}"/>
              </c:ext>
            </c:extLst>
          </c:dPt>
          <c:dPt>
            <c:idx val="4"/>
            <c:invertIfNegative val="0"/>
            <c:bubble3D val="0"/>
            <c:spPr>
              <a:gradFill rotWithShape="1">
                <a:gsLst>
                  <a:gs pos="0">
                    <a:schemeClr val="accent1">
                      <a:tint val="54000"/>
                      <a:satMod val="103000"/>
                      <a:lumMod val="102000"/>
                      <a:tint val="94000"/>
                    </a:schemeClr>
                  </a:gs>
                  <a:gs pos="50000">
                    <a:schemeClr val="accent1">
                      <a:tint val="54000"/>
                      <a:satMod val="110000"/>
                      <a:lumMod val="100000"/>
                      <a:shade val="100000"/>
                    </a:schemeClr>
                  </a:gs>
                  <a:gs pos="100000">
                    <a:schemeClr val="accent1">
                      <a:tint val="54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9-00F1-49C9-97F3-439D87E8A2C8}"/>
              </c:ext>
            </c:extLst>
          </c:dPt>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'Poll #12 Results'!$E$45:$E$50</c:f>
              <c:strCache>
                <c:ptCount val="5"/>
                <c:pt idx="0">
                  <c:v>1 to 3</c:v>
                </c:pt>
                <c:pt idx="1">
                  <c:v>10+</c:v>
                </c:pt>
                <c:pt idx="2">
                  <c:v>4 to 5</c:v>
                </c:pt>
                <c:pt idx="3">
                  <c:v>6 to 7</c:v>
                </c:pt>
                <c:pt idx="4">
                  <c:v>I am not sure</c:v>
                </c:pt>
              </c:strCache>
            </c:strRef>
          </c:cat>
          <c:val>
            <c:numRef>
              <c:f>'Poll #12 Results'!$F$45:$F$50</c:f>
              <c:numCache>
                <c:formatCode>General</c:formatCode>
                <c:ptCount val="5"/>
                <c:pt idx="0">
                  <c:v>22</c:v>
                </c:pt>
                <c:pt idx="1">
                  <c:v>1</c:v>
                </c:pt>
                <c:pt idx="2">
                  <c:v>12</c:v>
                </c:pt>
                <c:pt idx="3">
                  <c:v>3</c:v>
                </c:pt>
                <c:pt idx="4">
                  <c:v>2</c:v>
                </c:pt>
              </c:numCache>
            </c:numRef>
          </c:val>
          <c:extLst>
            <c:ext xmlns:c16="http://schemas.microsoft.com/office/drawing/2014/chart" uri="{C3380CC4-5D6E-409C-BE32-E72D297353CC}">
              <c16:uniqueId val="{0000000A-00F1-49C9-97F3-439D87E8A2C8}"/>
            </c:ext>
          </c:extLst>
        </c:ser>
        <c:dLbls>
          <c:showLegendKey val="0"/>
          <c:showVal val="0"/>
          <c:showCatName val="0"/>
          <c:showSerName val="0"/>
          <c:showPercent val="0"/>
          <c:showBubbleSize val="0"/>
        </c:dLbls>
        <c:gapWidth val="100"/>
        <c:overlap val="-24"/>
        <c:axId val="578125672"/>
        <c:axId val="578122072"/>
      </c:barChart>
      <c:catAx>
        <c:axId val="578125672"/>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crossAx val="578122072"/>
        <c:crosses val="autoZero"/>
        <c:auto val="1"/>
        <c:lblAlgn val="ctr"/>
        <c:lblOffset val="100"/>
        <c:noMultiLvlLbl val="0"/>
      </c:catAx>
      <c:valAx>
        <c:axId val="57812207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78125672"/>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12700" cap="flat" cmpd="sng" algn="ctr">
      <a:solidFill>
        <a:schemeClr val="tx1"/>
      </a:solidFill>
      <a:round/>
    </a:ln>
    <a:effectLst/>
  </c:spPr>
  <c:txPr>
    <a:bodyPr/>
    <a:lstStyle/>
    <a:p>
      <a:pPr>
        <a:defRPr/>
      </a:pPr>
      <a:endParaRPr lang="en-US"/>
    </a:p>
  </c:txPr>
  <c:externalData r:id="rId3">
    <c:autoUpdate val="0"/>
  </c:externalData>
  <c:extLst>
    <c:ext xmlns:c14="http://schemas.microsoft.com/office/drawing/2007/8/2/chart" uri="{781A3756-C4B2-4CAC-9D66-4F8BD8637D16}">
      <c14:pivotOptions>
        <c14:dropZoneFilter val="1"/>
        <c14:dropZoneCategories val="1"/>
        <c14:dropZoneData val="1"/>
      </c14:pivotOptions>
    </c:ext>
    <c:ext xmlns:c16="http://schemas.microsoft.com/office/drawing/2014/chart" uri="{E28EC0CA-F0BB-4C9C-879D-F8772B89E7AC}">
      <c16:pivotOptions16>
        <c16:showExpandCollapseFieldButtons val="1"/>
      </c16:pivotOptions16>
    </c:ext>
  </c:extLst>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3"/>
    </mc:Choice>
    <mc:Fallback>
      <c:style val="3"/>
    </mc:Fallback>
  </mc:AlternateContent>
  <c:pivotSource>
    <c:name>[Symposium II Polls Visuals 10182024.xlsx]Poll #13 Q1 Results!PivotTable2</c:name>
    <c:fmtId val="-1"/>
  </c:pivotSource>
  <c:chart>
    <c:title>
      <c:tx>
        <c:rich>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r>
              <a:rPr lang="en-US" b="0"/>
              <a:t>From start to finish, on average, how many different people are involved in your information collection and reporting process?</a:t>
            </a:r>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endParaRPr lang="en-US"/>
        </a:p>
      </c:txPr>
    </c:title>
    <c:autoTitleDeleted val="0"/>
    <c:pivotFmts>
      <c:pivotFmt>
        <c:idx val="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1"/>
        <c:spPr>
          <a:gradFill rotWithShape="1">
            <a:gsLst>
              <a:gs pos="0">
                <a:schemeClr val="accent1">
                  <a:shade val="45000"/>
                  <a:satMod val="103000"/>
                  <a:lumMod val="102000"/>
                  <a:tint val="94000"/>
                </a:schemeClr>
              </a:gs>
              <a:gs pos="50000">
                <a:schemeClr val="accent1">
                  <a:shade val="45000"/>
                  <a:satMod val="110000"/>
                  <a:lumMod val="100000"/>
                  <a:shade val="100000"/>
                </a:schemeClr>
              </a:gs>
              <a:gs pos="100000">
                <a:schemeClr val="accent1">
                  <a:shade val="45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2"/>
        <c:spPr>
          <a:gradFill rotWithShape="1">
            <a:gsLst>
              <a:gs pos="0">
                <a:schemeClr val="accent1">
                  <a:shade val="61000"/>
                  <a:satMod val="103000"/>
                  <a:lumMod val="102000"/>
                  <a:tint val="94000"/>
                </a:schemeClr>
              </a:gs>
              <a:gs pos="50000">
                <a:schemeClr val="accent1">
                  <a:shade val="61000"/>
                  <a:satMod val="110000"/>
                  <a:lumMod val="100000"/>
                  <a:shade val="100000"/>
                </a:schemeClr>
              </a:gs>
              <a:gs pos="100000">
                <a:schemeClr val="accent1">
                  <a:shade val="61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3"/>
        <c:spPr>
          <a:gradFill rotWithShape="1">
            <a:gsLst>
              <a:gs pos="0">
                <a:schemeClr val="accent1">
                  <a:shade val="76000"/>
                  <a:satMod val="103000"/>
                  <a:lumMod val="102000"/>
                  <a:tint val="94000"/>
                </a:schemeClr>
              </a:gs>
              <a:gs pos="50000">
                <a:schemeClr val="accent1">
                  <a:shade val="76000"/>
                  <a:satMod val="110000"/>
                  <a:lumMod val="100000"/>
                  <a:shade val="100000"/>
                </a:schemeClr>
              </a:gs>
              <a:gs pos="100000">
                <a:schemeClr val="accent1">
                  <a:shade val="76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4"/>
        <c:spPr>
          <a:gradFill rotWithShape="1">
            <a:gsLst>
              <a:gs pos="0">
                <a:schemeClr val="accent1">
                  <a:shade val="92000"/>
                  <a:satMod val="103000"/>
                  <a:lumMod val="102000"/>
                  <a:tint val="94000"/>
                </a:schemeClr>
              </a:gs>
              <a:gs pos="50000">
                <a:schemeClr val="accent1">
                  <a:shade val="92000"/>
                  <a:satMod val="110000"/>
                  <a:lumMod val="100000"/>
                  <a:shade val="100000"/>
                </a:schemeClr>
              </a:gs>
              <a:gs pos="100000">
                <a:schemeClr val="accent1">
                  <a:shade val="92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5"/>
        <c:spPr>
          <a:gradFill rotWithShape="1">
            <a:gsLst>
              <a:gs pos="0">
                <a:schemeClr val="accent1">
                  <a:tint val="93000"/>
                  <a:satMod val="103000"/>
                  <a:lumMod val="102000"/>
                  <a:tint val="94000"/>
                </a:schemeClr>
              </a:gs>
              <a:gs pos="50000">
                <a:schemeClr val="accent1">
                  <a:tint val="93000"/>
                  <a:satMod val="110000"/>
                  <a:lumMod val="100000"/>
                  <a:shade val="100000"/>
                </a:schemeClr>
              </a:gs>
              <a:gs pos="100000">
                <a:schemeClr val="accent1">
                  <a:tint val="93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6"/>
        <c:spPr>
          <a:gradFill rotWithShape="1">
            <a:gsLst>
              <a:gs pos="0">
                <a:schemeClr val="accent1">
                  <a:tint val="77000"/>
                  <a:satMod val="103000"/>
                  <a:lumMod val="102000"/>
                  <a:tint val="94000"/>
                </a:schemeClr>
              </a:gs>
              <a:gs pos="50000">
                <a:schemeClr val="accent1">
                  <a:tint val="77000"/>
                  <a:satMod val="110000"/>
                  <a:lumMod val="100000"/>
                  <a:shade val="100000"/>
                </a:schemeClr>
              </a:gs>
              <a:gs pos="100000">
                <a:schemeClr val="accent1">
                  <a:tint val="77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7"/>
        <c:spPr>
          <a:gradFill rotWithShape="1">
            <a:gsLst>
              <a:gs pos="0">
                <a:schemeClr val="accent1">
                  <a:tint val="62000"/>
                  <a:satMod val="103000"/>
                  <a:lumMod val="102000"/>
                  <a:tint val="94000"/>
                </a:schemeClr>
              </a:gs>
              <a:gs pos="50000">
                <a:schemeClr val="accent1">
                  <a:tint val="62000"/>
                  <a:satMod val="110000"/>
                  <a:lumMod val="100000"/>
                  <a:shade val="100000"/>
                </a:schemeClr>
              </a:gs>
              <a:gs pos="100000">
                <a:schemeClr val="accent1">
                  <a:tint val="62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8"/>
        <c:spPr>
          <a:gradFill rotWithShape="1">
            <a:gsLst>
              <a:gs pos="0">
                <a:schemeClr val="accent1">
                  <a:tint val="46000"/>
                  <a:satMod val="103000"/>
                  <a:lumMod val="102000"/>
                  <a:tint val="94000"/>
                </a:schemeClr>
              </a:gs>
              <a:gs pos="50000">
                <a:schemeClr val="accent1">
                  <a:tint val="46000"/>
                  <a:satMod val="110000"/>
                  <a:lumMod val="100000"/>
                  <a:shade val="100000"/>
                </a:schemeClr>
              </a:gs>
              <a:gs pos="100000">
                <a:schemeClr val="accent1">
                  <a:tint val="46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9"/>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10"/>
        <c:spPr>
          <a:gradFill rotWithShape="1">
            <a:gsLst>
              <a:gs pos="0">
                <a:schemeClr val="accent1">
                  <a:shade val="45000"/>
                  <a:satMod val="103000"/>
                  <a:lumMod val="102000"/>
                  <a:tint val="94000"/>
                </a:schemeClr>
              </a:gs>
              <a:gs pos="50000">
                <a:schemeClr val="accent1">
                  <a:shade val="45000"/>
                  <a:satMod val="110000"/>
                  <a:lumMod val="100000"/>
                  <a:shade val="100000"/>
                </a:schemeClr>
              </a:gs>
              <a:gs pos="100000">
                <a:schemeClr val="accent1">
                  <a:shade val="45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11"/>
        <c:spPr>
          <a:gradFill rotWithShape="1">
            <a:gsLst>
              <a:gs pos="0">
                <a:schemeClr val="accent1">
                  <a:shade val="61000"/>
                  <a:satMod val="103000"/>
                  <a:lumMod val="102000"/>
                  <a:tint val="94000"/>
                </a:schemeClr>
              </a:gs>
              <a:gs pos="50000">
                <a:schemeClr val="accent1">
                  <a:shade val="61000"/>
                  <a:satMod val="110000"/>
                  <a:lumMod val="100000"/>
                  <a:shade val="100000"/>
                </a:schemeClr>
              </a:gs>
              <a:gs pos="100000">
                <a:schemeClr val="accent1">
                  <a:shade val="61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12"/>
        <c:spPr>
          <a:gradFill rotWithShape="1">
            <a:gsLst>
              <a:gs pos="0">
                <a:schemeClr val="accent1">
                  <a:shade val="76000"/>
                  <a:satMod val="103000"/>
                  <a:lumMod val="102000"/>
                  <a:tint val="94000"/>
                </a:schemeClr>
              </a:gs>
              <a:gs pos="50000">
                <a:schemeClr val="accent1">
                  <a:shade val="76000"/>
                  <a:satMod val="110000"/>
                  <a:lumMod val="100000"/>
                  <a:shade val="100000"/>
                </a:schemeClr>
              </a:gs>
              <a:gs pos="100000">
                <a:schemeClr val="accent1">
                  <a:shade val="76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13"/>
        <c:spPr>
          <a:gradFill rotWithShape="1">
            <a:gsLst>
              <a:gs pos="0">
                <a:schemeClr val="accent1">
                  <a:shade val="92000"/>
                  <a:satMod val="103000"/>
                  <a:lumMod val="102000"/>
                  <a:tint val="94000"/>
                </a:schemeClr>
              </a:gs>
              <a:gs pos="50000">
                <a:schemeClr val="accent1">
                  <a:shade val="92000"/>
                  <a:satMod val="110000"/>
                  <a:lumMod val="100000"/>
                  <a:shade val="100000"/>
                </a:schemeClr>
              </a:gs>
              <a:gs pos="100000">
                <a:schemeClr val="accent1">
                  <a:shade val="92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14"/>
        <c:spPr>
          <a:gradFill rotWithShape="1">
            <a:gsLst>
              <a:gs pos="0">
                <a:schemeClr val="accent1">
                  <a:tint val="93000"/>
                  <a:satMod val="103000"/>
                  <a:lumMod val="102000"/>
                  <a:tint val="94000"/>
                </a:schemeClr>
              </a:gs>
              <a:gs pos="50000">
                <a:schemeClr val="accent1">
                  <a:tint val="93000"/>
                  <a:satMod val="110000"/>
                  <a:lumMod val="100000"/>
                  <a:shade val="100000"/>
                </a:schemeClr>
              </a:gs>
              <a:gs pos="100000">
                <a:schemeClr val="accent1">
                  <a:tint val="93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15"/>
        <c:spPr>
          <a:gradFill rotWithShape="1">
            <a:gsLst>
              <a:gs pos="0">
                <a:schemeClr val="accent1">
                  <a:tint val="77000"/>
                  <a:satMod val="103000"/>
                  <a:lumMod val="102000"/>
                  <a:tint val="94000"/>
                </a:schemeClr>
              </a:gs>
              <a:gs pos="50000">
                <a:schemeClr val="accent1">
                  <a:tint val="77000"/>
                  <a:satMod val="110000"/>
                  <a:lumMod val="100000"/>
                  <a:shade val="100000"/>
                </a:schemeClr>
              </a:gs>
              <a:gs pos="100000">
                <a:schemeClr val="accent1">
                  <a:tint val="77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16"/>
        <c:spPr>
          <a:gradFill rotWithShape="1">
            <a:gsLst>
              <a:gs pos="0">
                <a:schemeClr val="accent1">
                  <a:tint val="62000"/>
                  <a:satMod val="103000"/>
                  <a:lumMod val="102000"/>
                  <a:tint val="94000"/>
                </a:schemeClr>
              </a:gs>
              <a:gs pos="50000">
                <a:schemeClr val="accent1">
                  <a:tint val="62000"/>
                  <a:satMod val="110000"/>
                  <a:lumMod val="100000"/>
                  <a:shade val="100000"/>
                </a:schemeClr>
              </a:gs>
              <a:gs pos="100000">
                <a:schemeClr val="accent1">
                  <a:tint val="62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17"/>
        <c:spPr>
          <a:gradFill rotWithShape="1">
            <a:gsLst>
              <a:gs pos="0">
                <a:schemeClr val="accent1">
                  <a:tint val="46000"/>
                  <a:satMod val="103000"/>
                  <a:lumMod val="102000"/>
                  <a:tint val="94000"/>
                </a:schemeClr>
              </a:gs>
              <a:gs pos="50000">
                <a:schemeClr val="accent1">
                  <a:tint val="46000"/>
                  <a:satMod val="110000"/>
                  <a:lumMod val="100000"/>
                  <a:shade val="100000"/>
                </a:schemeClr>
              </a:gs>
              <a:gs pos="100000">
                <a:schemeClr val="accent1">
                  <a:tint val="46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18"/>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marker>
          <c:symbol val="none"/>
        </c:marker>
        <c:dLbl>
          <c:idx val="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extLst>
        </c:dLbl>
      </c:pivotFmt>
      <c:pivotFmt>
        <c:idx val="19"/>
        <c:spPr>
          <a:gradFill rotWithShape="1">
            <a:gsLst>
              <a:gs pos="0">
                <a:schemeClr val="accent1">
                  <a:shade val="45000"/>
                  <a:satMod val="103000"/>
                  <a:lumMod val="102000"/>
                  <a:tint val="94000"/>
                </a:schemeClr>
              </a:gs>
              <a:gs pos="50000">
                <a:schemeClr val="accent1">
                  <a:shade val="45000"/>
                  <a:satMod val="110000"/>
                  <a:lumMod val="100000"/>
                  <a:shade val="100000"/>
                </a:schemeClr>
              </a:gs>
              <a:gs pos="100000">
                <a:schemeClr val="accent1">
                  <a:shade val="45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20"/>
        <c:spPr>
          <a:gradFill rotWithShape="1">
            <a:gsLst>
              <a:gs pos="0">
                <a:schemeClr val="accent1">
                  <a:shade val="61000"/>
                  <a:satMod val="103000"/>
                  <a:lumMod val="102000"/>
                  <a:tint val="94000"/>
                </a:schemeClr>
              </a:gs>
              <a:gs pos="50000">
                <a:schemeClr val="accent1">
                  <a:shade val="61000"/>
                  <a:satMod val="110000"/>
                  <a:lumMod val="100000"/>
                  <a:shade val="100000"/>
                </a:schemeClr>
              </a:gs>
              <a:gs pos="100000">
                <a:schemeClr val="accent1">
                  <a:shade val="61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21"/>
        <c:spPr>
          <a:gradFill rotWithShape="1">
            <a:gsLst>
              <a:gs pos="0">
                <a:schemeClr val="accent1">
                  <a:shade val="76000"/>
                  <a:satMod val="103000"/>
                  <a:lumMod val="102000"/>
                  <a:tint val="94000"/>
                </a:schemeClr>
              </a:gs>
              <a:gs pos="50000">
                <a:schemeClr val="accent1">
                  <a:shade val="76000"/>
                  <a:satMod val="110000"/>
                  <a:lumMod val="100000"/>
                  <a:shade val="100000"/>
                </a:schemeClr>
              </a:gs>
              <a:gs pos="100000">
                <a:schemeClr val="accent1">
                  <a:shade val="76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22"/>
        <c:spPr>
          <a:gradFill rotWithShape="1">
            <a:gsLst>
              <a:gs pos="0">
                <a:schemeClr val="accent1">
                  <a:shade val="92000"/>
                  <a:satMod val="103000"/>
                  <a:lumMod val="102000"/>
                  <a:tint val="94000"/>
                </a:schemeClr>
              </a:gs>
              <a:gs pos="50000">
                <a:schemeClr val="accent1">
                  <a:shade val="92000"/>
                  <a:satMod val="110000"/>
                  <a:lumMod val="100000"/>
                  <a:shade val="100000"/>
                </a:schemeClr>
              </a:gs>
              <a:gs pos="100000">
                <a:schemeClr val="accent1">
                  <a:shade val="92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23"/>
        <c:spPr>
          <a:gradFill rotWithShape="1">
            <a:gsLst>
              <a:gs pos="0">
                <a:schemeClr val="accent1">
                  <a:tint val="93000"/>
                  <a:satMod val="103000"/>
                  <a:lumMod val="102000"/>
                  <a:tint val="94000"/>
                </a:schemeClr>
              </a:gs>
              <a:gs pos="50000">
                <a:schemeClr val="accent1">
                  <a:tint val="93000"/>
                  <a:satMod val="110000"/>
                  <a:lumMod val="100000"/>
                  <a:shade val="100000"/>
                </a:schemeClr>
              </a:gs>
              <a:gs pos="100000">
                <a:schemeClr val="accent1">
                  <a:tint val="93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24"/>
        <c:spPr>
          <a:gradFill rotWithShape="1">
            <a:gsLst>
              <a:gs pos="0">
                <a:schemeClr val="accent1">
                  <a:tint val="77000"/>
                  <a:satMod val="103000"/>
                  <a:lumMod val="102000"/>
                  <a:tint val="94000"/>
                </a:schemeClr>
              </a:gs>
              <a:gs pos="50000">
                <a:schemeClr val="accent1">
                  <a:tint val="77000"/>
                  <a:satMod val="110000"/>
                  <a:lumMod val="100000"/>
                  <a:shade val="100000"/>
                </a:schemeClr>
              </a:gs>
              <a:gs pos="100000">
                <a:schemeClr val="accent1">
                  <a:tint val="77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25"/>
        <c:spPr>
          <a:gradFill rotWithShape="1">
            <a:gsLst>
              <a:gs pos="0">
                <a:schemeClr val="accent1">
                  <a:tint val="62000"/>
                  <a:satMod val="103000"/>
                  <a:lumMod val="102000"/>
                  <a:tint val="94000"/>
                </a:schemeClr>
              </a:gs>
              <a:gs pos="50000">
                <a:schemeClr val="accent1">
                  <a:tint val="62000"/>
                  <a:satMod val="110000"/>
                  <a:lumMod val="100000"/>
                  <a:shade val="100000"/>
                </a:schemeClr>
              </a:gs>
              <a:gs pos="100000">
                <a:schemeClr val="accent1">
                  <a:tint val="62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
        <c:idx val="26"/>
        <c:spPr>
          <a:gradFill rotWithShape="1">
            <a:gsLst>
              <a:gs pos="0">
                <a:schemeClr val="accent1">
                  <a:tint val="46000"/>
                  <a:satMod val="103000"/>
                  <a:lumMod val="102000"/>
                  <a:tint val="94000"/>
                </a:schemeClr>
              </a:gs>
              <a:gs pos="50000">
                <a:schemeClr val="accent1">
                  <a:tint val="46000"/>
                  <a:satMod val="110000"/>
                  <a:lumMod val="100000"/>
                  <a:shade val="100000"/>
                </a:schemeClr>
              </a:gs>
              <a:gs pos="100000">
                <a:schemeClr val="accent1">
                  <a:tint val="46000"/>
                  <a:lumMod val="99000"/>
                  <a:satMod val="120000"/>
                  <a:shade val="78000"/>
                </a:schemeClr>
              </a:gs>
            </a:gsLst>
            <a:lin ang="5400000" scaled="0"/>
          </a:gradFill>
          <a:ln>
            <a:noFill/>
          </a:ln>
          <a:effectLst>
            <a:outerShdw blurRad="57150" dist="19050" dir="5400000" algn="ctr" rotWithShape="0">
              <a:srgbClr val="000000">
                <a:alpha val="63000"/>
              </a:srgbClr>
            </a:outerShdw>
          </a:effectLst>
        </c:spPr>
      </c:pivotFmt>
    </c:pivotFmts>
    <c:plotArea>
      <c:layout/>
      <c:barChart>
        <c:barDir val="col"/>
        <c:grouping val="clustered"/>
        <c:varyColors val="1"/>
        <c:ser>
          <c:idx val="0"/>
          <c:order val="0"/>
          <c:tx>
            <c:strRef>
              <c:f>'Poll #13 Q1 Results'!$F$43</c:f>
              <c:strCache>
                <c:ptCount val="1"/>
                <c:pt idx="0">
                  <c:v>Total</c:v>
                </c:pt>
              </c:strCache>
            </c:strRef>
          </c:tx>
          <c:invertIfNegative val="0"/>
          <c:dPt>
            <c:idx val="0"/>
            <c:invertIfNegative val="0"/>
            <c:bubble3D val="0"/>
            <c:spPr>
              <a:gradFill rotWithShape="1">
                <a:gsLst>
                  <a:gs pos="0">
                    <a:schemeClr val="accent1">
                      <a:shade val="45000"/>
                      <a:satMod val="103000"/>
                      <a:lumMod val="102000"/>
                      <a:tint val="94000"/>
                    </a:schemeClr>
                  </a:gs>
                  <a:gs pos="50000">
                    <a:schemeClr val="accent1">
                      <a:shade val="45000"/>
                      <a:satMod val="110000"/>
                      <a:lumMod val="100000"/>
                      <a:shade val="100000"/>
                    </a:schemeClr>
                  </a:gs>
                  <a:gs pos="100000">
                    <a:schemeClr val="accent1">
                      <a:shade val="45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1-05CE-4479-948F-EB9158D04B94}"/>
              </c:ext>
            </c:extLst>
          </c:dPt>
          <c:dPt>
            <c:idx val="1"/>
            <c:invertIfNegative val="0"/>
            <c:bubble3D val="0"/>
            <c:spPr>
              <a:gradFill rotWithShape="1">
                <a:gsLst>
                  <a:gs pos="0">
                    <a:schemeClr val="accent1">
                      <a:shade val="61000"/>
                      <a:satMod val="103000"/>
                      <a:lumMod val="102000"/>
                      <a:tint val="94000"/>
                    </a:schemeClr>
                  </a:gs>
                  <a:gs pos="50000">
                    <a:schemeClr val="accent1">
                      <a:shade val="61000"/>
                      <a:satMod val="110000"/>
                      <a:lumMod val="100000"/>
                      <a:shade val="100000"/>
                    </a:schemeClr>
                  </a:gs>
                  <a:gs pos="100000">
                    <a:schemeClr val="accent1">
                      <a:shade val="61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3-05CE-4479-948F-EB9158D04B94}"/>
              </c:ext>
            </c:extLst>
          </c:dPt>
          <c:dPt>
            <c:idx val="2"/>
            <c:invertIfNegative val="0"/>
            <c:bubble3D val="0"/>
            <c:spPr>
              <a:gradFill rotWithShape="1">
                <a:gsLst>
                  <a:gs pos="0">
                    <a:schemeClr val="accent1">
                      <a:shade val="76000"/>
                      <a:satMod val="103000"/>
                      <a:lumMod val="102000"/>
                      <a:tint val="94000"/>
                    </a:schemeClr>
                  </a:gs>
                  <a:gs pos="50000">
                    <a:schemeClr val="accent1">
                      <a:shade val="76000"/>
                      <a:satMod val="110000"/>
                      <a:lumMod val="100000"/>
                      <a:shade val="100000"/>
                    </a:schemeClr>
                  </a:gs>
                  <a:gs pos="100000">
                    <a:schemeClr val="accent1">
                      <a:shade val="76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5-05CE-4479-948F-EB9158D04B94}"/>
              </c:ext>
            </c:extLst>
          </c:dPt>
          <c:dPt>
            <c:idx val="3"/>
            <c:invertIfNegative val="0"/>
            <c:bubble3D val="0"/>
            <c:spPr>
              <a:gradFill rotWithShape="1">
                <a:gsLst>
                  <a:gs pos="0">
                    <a:schemeClr val="accent1">
                      <a:shade val="92000"/>
                      <a:satMod val="103000"/>
                      <a:lumMod val="102000"/>
                      <a:tint val="94000"/>
                    </a:schemeClr>
                  </a:gs>
                  <a:gs pos="50000">
                    <a:schemeClr val="accent1">
                      <a:shade val="92000"/>
                      <a:satMod val="110000"/>
                      <a:lumMod val="100000"/>
                      <a:shade val="100000"/>
                    </a:schemeClr>
                  </a:gs>
                  <a:gs pos="100000">
                    <a:schemeClr val="accent1">
                      <a:shade val="92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7-05CE-4479-948F-EB9158D04B94}"/>
              </c:ext>
            </c:extLst>
          </c:dPt>
          <c:dPt>
            <c:idx val="4"/>
            <c:invertIfNegative val="0"/>
            <c:bubble3D val="0"/>
            <c:spPr>
              <a:gradFill rotWithShape="1">
                <a:gsLst>
                  <a:gs pos="0">
                    <a:schemeClr val="accent1">
                      <a:tint val="93000"/>
                      <a:satMod val="103000"/>
                      <a:lumMod val="102000"/>
                      <a:tint val="94000"/>
                    </a:schemeClr>
                  </a:gs>
                  <a:gs pos="50000">
                    <a:schemeClr val="accent1">
                      <a:tint val="93000"/>
                      <a:satMod val="110000"/>
                      <a:lumMod val="100000"/>
                      <a:shade val="100000"/>
                    </a:schemeClr>
                  </a:gs>
                  <a:gs pos="100000">
                    <a:schemeClr val="accent1">
                      <a:tint val="93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9-05CE-4479-948F-EB9158D04B94}"/>
              </c:ext>
            </c:extLst>
          </c:dPt>
          <c:dPt>
            <c:idx val="5"/>
            <c:invertIfNegative val="0"/>
            <c:bubble3D val="0"/>
            <c:spPr>
              <a:gradFill rotWithShape="1">
                <a:gsLst>
                  <a:gs pos="0">
                    <a:schemeClr val="accent1">
                      <a:tint val="77000"/>
                      <a:satMod val="103000"/>
                      <a:lumMod val="102000"/>
                      <a:tint val="94000"/>
                    </a:schemeClr>
                  </a:gs>
                  <a:gs pos="50000">
                    <a:schemeClr val="accent1">
                      <a:tint val="77000"/>
                      <a:satMod val="110000"/>
                      <a:lumMod val="100000"/>
                      <a:shade val="100000"/>
                    </a:schemeClr>
                  </a:gs>
                  <a:gs pos="100000">
                    <a:schemeClr val="accent1">
                      <a:tint val="77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B-05CE-4479-948F-EB9158D04B94}"/>
              </c:ext>
            </c:extLst>
          </c:dPt>
          <c:dPt>
            <c:idx val="6"/>
            <c:invertIfNegative val="0"/>
            <c:bubble3D val="0"/>
            <c:spPr>
              <a:gradFill rotWithShape="1">
                <a:gsLst>
                  <a:gs pos="0">
                    <a:schemeClr val="accent1">
                      <a:tint val="62000"/>
                      <a:satMod val="103000"/>
                      <a:lumMod val="102000"/>
                      <a:tint val="94000"/>
                    </a:schemeClr>
                  </a:gs>
                  <a:gs pos="50000">
                    <a:schemeClr val="accent1">
                      <a:tint val="62000"/>
                      <a:satMod val="110000"/>
                      <a:lumMod val="100000"/>
                      <a:shade val="100000"/>
                    </a:schemeClr>
                  </a:gs>
                  <a:gs pos="100000">
                    <a:schemeClr val="accent1">
                      <a:tint val="62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D-05CE-4479-948F-EB9158D04B94}"/>
              </c:ext>
            </c:extLst>
          </c:dPt>
          <c:dPt>
            <c:idx val="7"/>
            <c:invertIfNegative val="0"/>
            <c:bubble3D val="0"/>
            <c:spPr>
              <a:gradFill rotWithShape="1">
                <a:gsLst>
                  <a:gs pos="0">
                    <a:schemeClr val="accent1">
                      <a:tint val="46000"/>
                      <a:satMod val="103000"/>
                      <a:lumMod val="102000"/>
                      <a:tint val="94000"/>
                    </a:schemeClr>
                  </a:gs>
                  <a:gs pos="50000">
                    <a:schemeClr val="accent1">
                      <a:tint val="46000"/>
                      <a:satMod val="110000"/>
                      <a:lumMod val="100000"/>
                      <a:shade val="100000"/>
                    </a:schemeClr>
                  </a:gs>
                  <a:gs pos="100000">
                    <a:schemeClr val="accent1">
                      <a:tint val="46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F-05CE-4479-948F-EB9158D04B94}"/>
              </c:ext>
            </c:extLst>
          </c:dPt>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'Poll #13 Q1 Results'!$E$44:$E$52</c:f>
              <c:strCache>
                <c:ptCount val="8"/>
                <c:pt idx="0">
                  <c:v>1</c:v>
                </c:pt>
                <c:pt idx="1">
                  <c:v>2</c:v>
                </c:pt>
                <c:pt idx="2">
                  <c:v>3</c:v>
                </c:pt>
                <c:pt idx="3">
                  <c:v>4</c:v>
                </c:pt>
                <c:pt idx="4">
                  <c:v>5</c:v>
                </c:pt>
                <c:pt idx="5">
                  <c:v>6 to 8</c:v>
                </c:pt>
                <c:pt idx="6">
                  <c:v>9+</c:v>
                </c:pt>
                <c:pt idx="7">
                  <c:v>I am not sure</c:v>
                </c:pt>
              </c:strCache>
            </c:strRef>
          </c:cat>
          <c:val>
            <c:numRef>
              <c:f>'Poll #13 Q1 Results'!$F$44:$F$52</c:f>
              <c:numCache>
                <c:formatCode>General</c:formatCode>
                <c:ptCount val="8"/>
                <c:pt idx="0">
                  <c:v>5</c:v>
                </c:pt>
                <c:pt idx="1">
                  <c:v>2</c:v>
                </c:pt>
                <c:pt idx="2">
                  <c:v>6</c:v>
                </c:pt>
                <c:pt idx="3">
                  <c:v>7</c:v>
                </c:pt>
                <c:pt idx="4">
                  <c:v>7</c:v>
                </c:pt>
                <c:pt idx="5">
                  <c:v>8</c:v>
                </c:pt>
                <c:pt idx="6">
                  <c:v>3</c:v>
                </c:pt>
                <c:pt idx="7">
                  <c:v>1</c:v>
                </c:pt>
              </c:numCache>
            </c:numRef>
          </c:val>
          <c:extLst>
            <c:ext xmlns:c16="http://schemas.microsoft.com/office/drawing/2014/chart" uri="{C3380CC4-5D6E-409C-BE32-E72D297353CC}">
              <c16:uniqueId val="{00000010-05CE-4479-948F-EB9158D04B94}"/>
            </c:ext>
          </c:extLst>
        </c:ser>
        <c:dLbls>
          <c:showLegendKey val="0"/>
          <c:showVal val="0"/>
          <c:showCatName val="0"/>
          <c:showSerName val="0"/>
          <c:showPercent val="0"/>
          <c:showBubbleSize val="0"/>
        </c:dLbls>
        <c:gapWidth val="100"/>
        <c:overlap val="-24"/>
        <c:axId val="578121352"/>
        <c:axId val="575840720"/>
      </c:barChart>
      <c:catAx>
        <c:axId val="578121352"/>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crossAx val="575840720"/>
        <c:crosses val="autoZero"/>
        <c:auto val="1"/>
        <c:lblAlgn val="ctr"/>
        <c:lblOffset val="100"/>
        <c:noMultiLvlLbl val="0"/>
      </c:catAx>
      <c:valAx>
        <c:axId val="57584072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78121352"/>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12700" cap="flat" cmpd="sng" algn="ctr">
      <a:solidFill>
        <a:schemeClr val="tx1"/>
      </a:solidFill>
      <a:round/>
    </a:ln>
    <a:effectLst/>
  </c:spPr>
  <c:txPr>
    <a:bodyPr/>
    <a:lstStyle/>
    <a:p>
      <a:pPr>
        <a:defRPr/>
      </a:pPr>
      <a:endParaRPr lang="en-US"/>
    </a:p>
  </c:txPr>
  <c:externalData r:id="rId3">
    <c:autoUpdate val="0"/>
  </c:externalData>
  <c:extLst>
    <c:ext xmlns:c14="http://schemas.microsoft.com/office/drawing/2007/8/2/chart" uri="{781A3756-C4B2-4CAC-9D66-4F8BD8637D16}">
      <c14:pivotOptions>
        <c14:dropZoneFilter val="1"/>
        <c14:dropZoneCategories val="1"/>
        <c14:dropZoneData val="1"/>
      </c14:pivotOptions>
    </c:ext>
    <c:ext xmlns:c16="http://schemas.microsoft.com/office/drawing/2014/chart" uri="{E28EC0CA-F0BB-4C9C-879D-F8772B89E7AC}">
      <c16:pivotOptions16>
        <c16:showExpandCollapseFieldButtons val="1"/>
      </c16:pivotOptions16>
    </c:ext>
  </c:extLst>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3"/>
    </mc:Choice>
    <mc:Fallback>
      <c:style val="3"/>
    </mc:Fallback>
  </mc:AlternateContent>
  <c:chart>
    <c:title>
      <c:tx>
        <c:rich>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r>
              <a:rPr lang="en-US" b="0"/>
              <a:t>Which roles that are involved in your information collection and reporting process?</a:t>
            </a:r>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1"/>
        <c:ser>
          <c:idx val="0"/>
          <c:order val="0"/>
          <c:tx>
            <c:strRef>
              <c:f>'Poll #13 Q2 Results'!$E$35</c:f>
              <c:strCache>
                <c:ptCount val="1"/>
                <c:pt idx="0">
                  <c:v>Which roles that are involved in your information collection and reporting process?</c:v>
                </c:pt>
              </c:strCache>
            </c:strRef>
          </c:tx>
          <c:invertIfNegative val="0"/>
          <c:dPt>
            <c:idx val="0"/>
            <c:invertIfNegative val="0"/>
            <c:bubble3D val="0"/>
            <c:spPr>
              <a:gradFill rotWithShape="1">
                <a:gsLst>
                  <a:gs pos="0">
                    <a:schemeClr val="accent1">
                      <a:shade val="50000"/>
                      <a:satMod val="103000"/>
                      <a:lumMod val="102000"/>
                      <a:tint val="94000"/>
                    </a:schemeClr>
                  </a:gs>
                  <a:gs pos="50000">
                    <a:schemeClr val="accent1">
                      <a:shade val="50000"/>
                      <a:satMod val="110000"/>
                      <a:lumMod val="100000"/>
                      <a:shade val="100000"/>
                    </a:schemeClr>
                  </a:gs>
                  <a:gs pos="100000">
                    <a:schemeClr val="accent1">
                      <a:shade val="50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1-2EFC-4876-A8D6-1CE7F45BB001}"/>
              </c:ext>
            </c:extLst>
          </c:dPt>
          <c:dPt>
            <c:idx val="1"/>
            <c:invertIfNegative val="0"/>
            <c:bubble3D val="0"/>
            <c:spPr>
              <a:gradFill rotWithShape="1">
                <a:gsLst>
                  <a:gs pos="0">
                    <a:schemeClr val="accent1">
                      <a:shade val="70000"/>
                      <a:satMod val="103000"/>
                      <a:lumMod val="102000"/>
                      <a:tint val="94000"/>
                    </a:schemeClr>
                  </a:gs>
                  <a:gs pos="50000">
                    <a:schemeClr val="accent1">
                      <a:shade val="70000"/>
                      <a:satMod val="110000"/>
                      <a:lumMod val="100000"/>
                      <a:shade val="100000"/>
                    </a:schemeClr>
                  </a:gs>
                  <a:gs pos="100000">
                    <a:schemeClr val="accent1">
                      <a:shade val="70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3-2EFC-4876-A8D6-1CE7F45BB001}"/>
              </c:ext>
            </c:extLst>
          </c:dPt>
          <c:dPt>
            <c:idx val="2"/>
            <c:invertIfNegative val="0"/>
            <c:bubble3D val="0"/>
            <c:spPr>
              <a:gradFill rotWithShape="1">
                <a:gsLst>
                  <a:gs pos="0">
                    <a:schemeClr val="accent1">
                      <a:shade val="90000"/>
                      <a:satMod val="103000"/>
                      <a:lumMod val="102000"/>
                      <a:tint val="94000"/>
                    </a:schemeClr>
                  </a:gs>
                  <a:gs pos="50000">
                    <a:schemeClr val="accent1">
                      <a:shade val="90000"/>
                      <a:satMod val="110000"/>
                      <a:lumMod val="100000"/>
                      <a:shade val="100000"/>
                    </a:schemeClr>
                  </a:gs>
                  <a:gs pos="100000">
                    <a:schemeClr val="accent1">
                      <a:shade val="90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5-2EFC-4876-A8D6-1CE7F45BB001}"/>
              </c:ext>
            </c:extLst>
          </c:dPt>
          <c:dPt>
            <c:idx val="3"/>
            <c:invertIfNegative val="0"/>
            <c:bubble3D val="0"/>
            <c:spPr>
              <a:gradFill rotWithShape="1">
                <a:gsLst>
                  <a:gs pos="0">
                    <a:schemeClr val="accent1">
                      <a:tint val="90000"/>
                      <a:satMod val="103000"/>
                      <a:lumMod val="102000"/>
                      <a:tint val="94000"/>
                    </a:schemeClr>
                  </a:gs>
                  <a:gs pos="50000">
                    <a:schemeClr val="accent1">
                      <a:tint val="90000"/>
                      <a:satMod val="110000"/>
                      <a:lumMod val="100000"/>
                      <a:shade val="100000"/>
                    </a:schemeClr>
                  </a:gs>
                  <a:gs pos="100000">
                    <a:schemeClr val="accent1">
                      <a:tint val="90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7-2EFC-4876-A8D6-1CE7F45BB001}"/>
              </c:ext>
            </c:extLst>
          </c:dPt>
          <c:dPt>
            <c:idx val="4"/>
            <c:invertIfNegative val="0"/>
            <c:bubble3D val="0"/>
            <c:spPr>
              <a:gradFill rotWithShape="1">
                <a:gsLst>
                  <a:gs pos="0">
                    <a:schemeClr val="accent1">
                      <a:tint val="70000"/>
                      <a:satMod val="103000"/>
                      <a:lumMod val="102000"/>
                      <a:tint val="94000"/>
                    </a:schemeClr>
                  </a:gs>
                  <a:gs pos="50000">
                    <a:schemeClr val="accent1">
                      <a:tint val="70000"/>
                      <a:satMod val="110000"/>
                      <a:lumMod val="100000"/>
                      <a:shade val="100000"/>
                    </a:schemeClr>
                  </a:gs>
                  <a:gs pos="100000">
                    <a:schemeClr val="accent1">
                      <a:tint val="70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9-2EFC-4876-A8D6-1CE7F45BB001}"/>
              </c:ext>
            </c:extLst>
          </c:dPt>
          <c:dPt>
            <c:idx val="5"/>
            <c:invertIfNegative val="0"/>
            <c:bubble3D val="0"/>
            <c:spPr>
              <a:gradFill rotWithShape="1">
                <a:gsLst>
                  <a:gs pos="0">
                    <a:schemeClr val="accent1">
                      <a:tint val="50000"/>
                      <a:satMod val="103000"/>
                      <a:lumMod val="102000"/>
                      <a:tint val="94000"/>
                    </a:schemeClr>
                  </a:gs>
                  <a:gs pos="50000">
                    <a:schemeClr val="accent1">
                      <a:tint val="50000"/>
                      <a:satMod val="110000"/>
                      <a:lumMod val="100000"/>
                      <a:shade val="100000"/>
                    </a:schemeClr>
                  </a:gs>
                  <a:gs pos="100000">
                    <a:schemeClr val="accent1">
                      <a:tint val="50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B-2EFC-4876-A8D6-1CE7F45BB001}"/>
              </c:ext>
            </c:extLst>
          </c:dPt>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'Poll #13 Q2 Results'!$F$34:$K$34</c:f>
              <c:strCache>
                <c:ptCount val="6"/>
                <c:pt idx="0">
                  <c:v>Reporting Officer</c:v>
                </c:pt>
                <c:pt idx="1">
                  <c:v>Train Master</c:v>
                </c:pt>
                <c:pt idx="2">
                  <c:v>Road Foreman</c:v>
                </c:pt>
                <c:pt idx="3">
                  <c:v>Mechanical Manager</c:v>
                </c:pt>
                <c:pt idx="4">
                  <c:v>Engineering Manager</c:v>
                </c:pt>
                <c:pt idx="5">
                  <c:v>Other</c:v>
                </c:pt>
              </c:strCache>
            </c:strRef>
          </c:cat>
          <c:val>
            <c:numRef>
              <c:f>'Poll #13 Q2 Results'!$F$35:$K$35</c:f>
              <c:numCache>
                <c:formatCode>General</c:formatCode>
                <c:ptCount val="6"/>
                <c:pt idx="0">
                  <c:v>29</c:v>
                </c:pt>
                <c:pt idx="1">
                  <c:v>19</c:v>
                </c:pt>
                <c:pt idx="2">
                  <c:v>15</c:v>
                </c:pt>
                <c:pt idx="3">
                  <c:v>20</c:v>
                </c:pt>
                <c:pt idx="4">
                  <c:v>18</c:v>
                </c:pt>
                <c:pt idx="5">
                  <c:v>13</c:v>
                </c:pt>
              </c:numCache>
            </c:numRef>
          </c:val>
          <c:extLst>
            <c:ext xmlns:c16="http://schemas.microsoft.com/office/drawing/2014/chart" uri="{C3380CC4-5D6E-409C-BE32-E72D297353CC}">
              <c16:uniqueId val="{0000000C-2EFC-4876-A8D6-1CE7F45BB001}"/>
            </c:ext>
          </c:extLst>
        </c:ser>
        <c:dLbls>
          <c:showLegendKey val="0"/>
          <c:showVal val="0"/>
          <c:showCatName val="0"/>
          <c:showSerName val="0"/>
          <c:showPercent val="0"/>
          <c:showBubbleSize val="0"/>
        </c:dLbls>
        <c:gapWidth val="100"/>
        <c:overlap val="-24"/>
        <c:axId val="578950152"/>
        <c:axId val="575845400"/>
      </c:barChart>
      <c:catAx>
        <c:axId val="578950152"/>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crossAx val="575845400"/>
        <c:crosses val="autoZero"/>
        <c:auto val="1"/>
        <c:lblAlgn val="ctr"/>
        <c:lblOffset val="100"/>
        <c:noMultiLvlLbl val="0"/>
      </c:catAx>
      <c:valAx>
        <c:axId val="57584540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78950152"/>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12700" cap="flat" cmpd="sng" algn="ctr">
      <a:solidFill>
        <a:schemeClr val="tx1"/>
      </a:solidFill>
      <a:round/>
    </a:ln>
    <a:effectLst/>
  </c:spPr>
  <c:txPr>
    <a:bodyPr/>
    <a:lstStyle/>
    <a:p>
      <a:pPr>
        <a:defRPr/>
      </a:pPr>
      <a:endParaRPr lang="en-US"/>
    </a:p>
  </c:txPr>
  <c:externalData r:id="rId3">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3"/>
    </mc:Choice>
    <mc:Fallback>
      <c:style val="3"/>
    </mc:Fallback>
  </mc:AlternateContent>
  <c:chart>
    <c:title>
      <c:tx>
        <c:rich>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r>
              <a:rPr lang="en-US" b="0"/>
              <a:t>Other roles that are involved in your information collection and reporting process</a:t>
            </a:r>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1"/>
        <c:ser>
          <c:idx val="0"/>
          <c:order val="0"/>
          <c:invertIfNegative val="0"/>
          <c:dPt>
            <c:idx val="0"/>
            <c:invertIfNegative val="0"/>
            <c:bubble3D val="0"/>
            <c:spPr>
              <a:gradFill rotWithShape="1">
                <a:gsLst>
                  <a:gs pos="0">
                    <a:schemeClr val="accent1">
                      <a:shade val="45000"/>
                      <a:satMod val="103000"/>
                      <a:lumMod val="102000"/>
                      <a:tint val="94000"/>
                    </a:schemeClr>
                  </a:gs>
                  <a:gs pos="50000">
                    <a:schemeClr val="accent1">
                      <a:shade val="45000"/>
                      <a:satMod val="110000"/>
                      <a:lumMod val="100000"/>
                      <a:shade val="100000"/>
                    </a:schemeClr>
                  </a:gs>
                  <a:gs pos="100000">
                    <a:schemeClr val="accent1">
                      <a:shade val="45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1-8B3C-4F23-AC9B-A7C1DB6E1250}"/>
              </c:ext>
            </c:extLst>
          </c:dPt>
          <c:dPt>
            <c:idx val="1"/>
            <c:invertIfNegative val="0"/>
            <c:bubble3D val="0"/>
            <c:spPr>
              <a:gradFill rotWithShape="1">
                <a:gsLst>
                  <a:gs pos="0">
                    <a:schemeClr val="accent1">
                      <a:shade val="61000"/>
                      <a:satMod val="103000"/>
                      <a:lumMod val="102000"/>
                      <a:tint val="94000"/>
                    </a:schemeClr>
                  </a:gs>
                  <a:gs pos="50000">
                    <a:schemeClr val="accent1">
                      <a:shade val="61000"/>
                      <a:satMod val="110000"/>
                      <a:lumMod val="100000"/>
                      <a:shade val="100000"/>
                    </a:schemeClr>
                  </a:gs>
                  <a:gs pos="100000">
                    <a:schemeClr val="accent1">
                      <a:shade val="61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3-8B3C-4F23-AC9B-A7C1DB6E1250}"/>
              </c:ext>
            </c:extLst>
          </c:dPt>
          <c:dPt>
            <c:idx val="2"/>
            <c:invertIfNegative val="0"/>
            <c:bubble3D val="0"/>
            <c:spPr>
              <a:gradFill rotWithShape="1">
                <a:gsLst>
                  <a:gs pos="0">
                    <a:schemeClr val="accent1">
                      <a:shade val="76000"/>
                      <a:satMod val="103000"/>
                      <a:lumMod val="102000"/>
                      <a:tint val="94000"/>
                    </a:schemeClr>
                  </a:gs>
                  <a:gs pos="50000">
                    <a:schemeClr val="accent1">
                      <a:shade val="76000"/>
                      <a:satMod val="110000"/>
                      <a:lumMod val="100000"/>
                      <a:shade val="100000"/>
                    </a:schemeClr>
                  </a:gs>
                  <a:gs pos="100000">
                    <a:schemeClr val="accent1">
                      <a:shade val="76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5-8B3C-4F23-AC9B-A7C1DB6E1250}"/>
              </c:ext>
            </c:extLst>
          </c:dPt>
          <c:dPt>
            <c:idx val="3"/>
            <c:invertIfNegative val="0"/>
            <c:bubble3D val="0"/>
            <c:spPr>
              <a:gradFill rotWithShape="1">
                <a:gsLst>
                  <a:gs pos="0">
                    <a:schemeClr val="accent1">
                      <a:shade val="92000"/>
                      <a:satMod val="103000"/>
                      <a:lumMod val="102000"/>
                      <a:tint val="94000"/>
                    </a:schemeClr>
                  </a:gs>
                  <a:gs pos="50000">
                    <a:schemeClr val="accent1">
                      <a:shade val="92000"/>
                      <a:satMod val="110000"/>
                      <a:lumMod val="100000"/>
                      <a:shade val="100000"/>
                    </a:schemeClr>
                  </a:gs>
                  <a:gs pos="100000">
                    <a:schemeClr val="accent1">
                      <a:shade val="92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7-8B3C-4F23-AC9B-A7C1DB6E1250}"/>
              </c:ext>
            </c:extLst>
          </c:dPt>
          <c:dPt>
            <c:idx val="4"/>
            <c:invertIfNegative val="0"/>
            <c:bubble3D val="0"/>
            <c:spPr>
              <a:gradFill rotWithShape="1">
                <a:gsLst>
                  <a:gs pos="0">
                    <a:schemeClr val="accent1">
                      <a:tint val="93000"/>
                      <a:satMod val="103000"/>
                      <a:lumMod val="102000"/>
                      <a:tint val="94000"/>
                    </a:schemeClr>
                  </a:gs>
                  <a:gs pos="50000">
                    <a:schemeClr val="accent1">
                      <a:tint val="93000"/>
                      <a:satMod val="110000"/>
                      <a:lumMod val="100000"/>
                      <a:shade val="100000"/>
                    </a:schemeClr>
                  </a:gs>
                  <a:gs pos="100000">
                    <a:schemeClr val="accent1">
                      <a:tint val="93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9-8B3C-4F23-AC9B-A7C1DB6E1250}"/>
              </c:ext>
            </c:extLst>
          </c:dPt>
          <c:dPt>
            <c:idx val="5"/>
            <c:invertIfNegative val="0"/>
            <c:bubble3D val="0"/>
            <c:spPr>
              <a:gradFill rotWithShape="1">
                <a:gsLst>
                  <a:gs pos="0">
                    <a:schemeClr val="accent1">
                      <a:tint val="77000"/>
                      <a:satMod val="103000"/>
                      <a:lumMod val="102000"/>
                      <a:tint val="94000"/>
                    </a:schemeClr>
                  </a:gs>
                  <a:gs pos="50000">
                    <a:schemeClr val="accent1">
                      <a:tint val="77000"/>
                      <a:satMod val="110000"/>
                      <a:lumMod val="100000"/>
                      <a:shade val="100000"/>
                    </a:schemeClr>
                  </a:gs>
                  <a:gs pos="100000">
                    <a:schemeClr val="accent1">
                      <a:tint val="77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B-8B3C-4F23-AC9B-A7C1DB6E1250}"/>
              </c:ext>
            </c:extLst>
          </c:dPt>
          <c:dPt>
            <c:idx val="6"/>
            <c:invertIfNegative val="0"/>
            <c:bubble3D val="0"/>
            <c:spPr>
              <a:gradFill rotWithShape="1">
                <a:gsLst>
                  <a:gs pos="0">
                    <a:schemeClr val="accent1">
                      <a:tint val="62000"/>
                      <a:satMod val="103000"/>
                      <a:lumMod val="102000"/>
                      <a:tint val="94000"/>
                    </a:schemeClr>
                  </a:gs>
                  <a:gs pos="50000">
                    <a:schemeClr val="accent1">
                      <a:tint val="62000"/>
                      <a:satMod val="110000"/>
                      <a:lumMod val="100000"/>
                      <a:shade val="100000"/>
                    </a:schemeClr>
                  </a:gs>
                  <a:gs pos="100000">
                    <a:schemeClr val="accent1">
                      <a:tint val="62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D-8B3C-4F23-AC9B-A7C1DB6E1250}"/>
              </c:ext>
            </c:extLst>
          </c:dPt>
          <c:dPt>
            <c:idx val="7"/>
            <c:invertIfNegative val="0"/>
            <c:bubble3D val="0"/>
            <c:spPr>
              <a:gradFill rotWithShape="1">
                <a:gsLst>
                  <a:gs pos="0">
                    <a:schemeClr val="accent1">
                      <a:tint val="46000"/>
                      <a:satMod val="103000"/>
                      <a:lumMod val="102000"/>
                      <a:tint val="94000"/>
                    </a:schemeClr>
                  </a:gs>
                  <a:gs pos="50000">
                    <a:schemeClr val="accent1">
                      <a:tint val="46000"/>
                      <a:satMod val="110000"/>
                      <a:lumMod val="100000"/>
                      <a:shade val="100000"/>
                    </a:schemeClr>
                  </a:gs>
                  <a:gs pos="100000">
                    <a:schemeClr val="accent1">
                      <a:tint val="46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F-8B3C-4F23-AC9B-A7C1DB6E1250}"/>
              </c:ext>
            </c:extLst>
          </c:dPt>
          <c:dLbls>
            <c:dLbl>
              <c:idx val="0"/>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8B3C-4F23-AC9B-A7C1DB6E1250}"/>
                </c:ext>
              </c:extLst>
            </c:dLbl>
            <c:dLbl>
              <c:idx val="1"/>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8B3C-4F23-AC9B-A7C1DB6E1250}"/>
                </c:ext>
              </c:extLst>
            </c:dLbl>
            <c:dLbl>
              <c:idx val="2"/>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8B3C-4F23-AC9B-A7C1DB6E1250}"/>
                </c:ext>
              </c:extLst>
            </c:dLbl>
            <c:dLbl>
              <c:idx val="3"/>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8B3C-4F23-AC9B-A7C1DB6E1250}"/>
                </c:ext>
              </c:extLst>
            </c:dLbl>
            <c:dLbl>
              <c:idx val="4"/>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8B3C-4F23-AC9B-A7C1DB6E1250}"/>
                </c:ext>
              </c:extLst>
            </c:dLbl>
            <c:dLbl>
              <c:idx val="5"/>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8B3C-4F23-AC9B-A7C1DB6E1250}"/>
                </c:ext>
              </c:extLst>
            </c:dLbl>
            <c:dLbl>
              <c:idx val="6"/>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D-8B3C-4F23-AC9B-A7C1DB6E1250}"/>
                </c:ext>
              </c:extLst>
            </c:dLbl>
            <c:dLbl>
              <c:idx val="7"/>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F-8B3C-4F23-AC9B-A7C1DB6E1250}"/>
                </c:ext>
              </c:extLst>
            </c:dLbl>
            <c:numFmt formatCode="General" sourceLinked="0"/>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outEnd"/>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'Poll #13 Q2 Other Results'!$G$35:$N$36</c:f>
              <c:strCache>
                <c:ptCount val="8"/>
                <c:pt idx="0">
                  <c:v>Occupational Health Services</c:v>
                </c:pt>
                <c:pt idx="1">
                  <c:v>Safety Manager</c:v>
                </c:pt>
                <c:pt idx="2">
                  <c:v>Claims</c:v>
                </c:pt>
                <c:pt idx="3">
                  <c:v>General Manager/AVP</c:v>
                </c:pt>
                <c:pt idx="4">
                  <c:v>Railroad Staff/General Manager</c:v>
                </c:pt>
                <c:pt idx="5">
                  <c:v>Accident Reporter</c:v>
                </c:pt>
                <c:pt idx="6">
                  <c:v>Legal/Risk/Regulatory</c:v>
                </c:pt>
                <c:pt idx="7">
                  <c:v>Other</c:v>
                </c:pt>
              </c:strCache>
            </c:strRef>
          </c:cat>
          <c:val>
            <c:numRef>
              <c:f>'Poll #13 Q2 Other Results'!$G$37:$N$37</c:f>
              <c:numCache>
                <c:formatCode>General</c:formatCode>
                <c:ptCount val="8"/>
                <c:pt idx="0">
                  <c:v>2</c:v>
                </c:pt>
                <c:pt idx="1">
                  <c:v>2</c:v>
                </c:pt>
                <c:pt idx="2">
                  <c:v>2</c:v>
                </c:pt>
                <c:pt idx="3">
                  <c:v>2</c:v>
                </c:pt>
                <c:pt idx="4">
                  <c:v>3</c:v>
                </c:pt>
                <c:pt idx="5">
                  <c:v>2</c:v>
                </c:pt>
                <c:pt idx="6">
                  <c:v>2</c:v>
                </c:pt>
                <c:pt idx="7">
                  <c:v>5</c:v>
                </c:pt>
              </c:numCache>
            </c:numRef>
          </c:val>
          <c:extLst>
            <c:ext xmlns:c16="http://schemas.microsoft.com/office/drawing/2014/chart" uri="{C3380CC4-5D6E-409C-BE32-E72D297353CC}">
              <c16:uniqueId val="{00000010-8B3C-4F23-AC9B-A7C1DB6E1250}"/>
            </c:ext>
          </c:extLst>
        </c:ser>
        <c:dLbls>
          <c:showLegendKey val="0"/>
          <c:showVal val="0"/>
          <c:showCatName val="0"/>
          <c:showSerName val="0"/>
          <c:showPercent val="0"/>
          <c:showBubbleSize val="0"/>
        </c:dLbls>
        <c:gapWidth val="115"/>
        <c:axId val="970187544"/>
        <c:axId val="970184304"/>
      </c:barChart>
      <c:catAx>
        <c:axId val="970187544"/>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crossAx val="970184304"/>
        <c:crosses val="autoZero"/>
        <c:auto val="1"/>
        <c:lblAlgn val="ctr"/>
        <c:lblOffset val="100"/>
        <c:noMultiLvlLbl val="0"/>
      </c:catAx>
      <c:valAx>
        <c:axId val="97018430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970187544"/>
        <c:crosses val="autoZero"/>
        <c:crossBetween val="between"/>
      </c:valAx>
      <c:spPr>
        <a:noFill/>
        <a:ln>
          <a:noFill/>
        </a:ln>
        <a:effectLst/>
      </c:spPr>
    </c:plotArea>
    <c:plotVisOnly val="1"/>
    <c:dispBlanksAs val="gap"/>
    <c:showDLblsOverMax val="0"/>
  </c:chart>
  <c:spPr>
    <a:solidFill>
      <a:schemeClr val="bg1"/>
    </a:solidFill>
    <a:ln w="12700" cap="flat" cmpd="sng" algn="ctr">
      <a:solidFill>
        <a:schemeClr val="tx1"/>
      </a:solidFill>
      <a:round/>
    </a:ln>
    <a:effectLst/>
  </c:spPr>
  <c:txPr>
    <a:bodyPr/>
    <a:lstStyle/>
    <a:p>
      <a:pPr>
        <a:defRPr/>
      </a:pPr>
      <a:endParaRPr lang="en-US"/>
    </a:p>
  </c:txPr>
  <c:externalData r:id="rId3">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3"/>
    </mc:Choice>
    <mc:Fallback>
      <c:style val="3"/>
    </mc:Fallback>
  </mc:AlternateContent>
  <c:chart>
    <c:title>
      <c:tx>
        <c:rich>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r>
              <a:rPr lang="en-US" b="0"/>
              <a:t>Which types of quality assurance (QA) processes you use before submitting a report to the FRA?</a:t>
            </a:r>
          </a:p>
        </c:rich>
      </c:tx>
      <c:overlay val="0"/>
      <c:spPr>
        <a:noFill/>
        <a:ln>
          <a:noFill/>
        </a:ln>
        <a:effectLst/>
      </c:spPr>
      <c:txPr>
        <a:bodyPr rot="0" spcFirstLastPara="1" vertOverflow="ellipsis" vert="horz" wrap="square" anchor="ctr" anchorCtr="1"/>
        <a:lstStyle/>
        <a:p>
          <a:pPr>
            <a:defRPr sz="1600" b="1" i="0" u="none" strike="noStrike" kern="120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1"/>
        <c:ser>
          <c:idx val="0"/>
          <c:order val="0"/>
          <c:invertIfNegative val="0"/>
          <c:dPt>
            <c:idx val="0"/>
            <c:invertIfNegative val="0"/>
            <c:bubble3D val="0"/>
            <c:spPr>
              <a:gradFill rotWithShape="1">
                <a:gsLst>
                  <a:gs pos="0">
                    <a:schemeClr val="accent1">
                      <a:shade val="53000"/>
                      <a:satMod val="103000"/>
                      <a:lumMod val="102000"/>
                      <a:tint val="94000"/>
                    </a:schemeClr>
                  </a:gs>
                  <a:gs pos="50000">
                    <a:schemeClr val="accent1">
                      <a:shade val="53000"/>
                      <a:satMod val="110000"/>
                      <a:lumMod val="100000"/>
                      <a:shade val="100000"/>
                    </a:schemeClr>
                  </a:gs>
                  <a:gs pos="100000">
                    <a:schemeClr val="accent1">
                      <a:shade val="53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1-1364-449A-B53A-BDD091558B24}"/>
              </c:ext>
            </c:extLst>
          </c:dPt>
          <c:dPt>
            <c:idx val="1"/>
            <c:invertIfNegative val="0"/>
            <c:bubble3D val="0"/>
            <c:spPr>
              <a:gradFill rotWithShape="1">
                <a:gsLst>
                  <a:gs pos="0">
                    <a:schemeClr val="accent1">
                      <a:shade val="76000"/>
                      <a:satMod val="103000"/>
                      <a:lumMod val="102000"/>
                      <a:tint val="94000"/>
                    </a:schemeClr>
                  </a:gs>
                  <a:gs pos="50000">
                    <a:schemeClr val="accent1">
                      <a:shade val="76000"/>
                      <a:satMod val="110000"/>
                      <a:lumMod val="100000"/>
                      <a:shade val="100000"/>
                    </a:schemeClr>
                  </a:gs>
                  <a:gs pos="100000">
                    <a:schemeClr val="accent1">
                      <a:shade val="76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3-1364-449A-B53A-BDD091558B24}"/>
              </c:ext>
            </c:extLst>
          </c:dPt>
          <c:dPt>
            <c:idx val="2"/>
            <c:invertIfNegative val="0"/>
            <c:bubble3D val="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5-1364-449A-B53A-BDD091558B24}"/>
              </c:ext>
            </c:extLst>
          </c:dPt>
          <c:dPt>
            <c:idx val="3"/>
            <c:invertIfNegative val="0"/>
            <c:bubble3D val="0"/>
            <c:spPr>
              <a:gradFill rotWithShape="1">
                <a:gsLst>
                  <a:gs pos="0">
                    <a:schemeClr val="accent1">
                      <a:tint val="77000"/>
                      <a:satMod val="103000"/>
                      <a:lumMod val="102000"/>
                      <a:tint val="94000"/>
                    </a:schemeClr>
                  </a:gs>
                  <a:gs pos="50000">
                    <a:schemeClr val="accent1">
                      <a:tint val="77000"/>
                      <a:satMod val="110000"/>
                      <a:lumMod val="100000"/>
                      <a:shade val="100000"/>
                    </a:schemeClr>
                  </a:gs>
                  <a:gs pos="100000">
                    <a:schemeClr val="accent1">
                      <a:tint val="77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7-1364-449A-B53A-BDD091558B24}"/>
              </c:ext>
            </c:extLst>
          </c:dPt>
          <c:dPt>
            <c:idx val="4"/>
            <c:invertIfNegative val="0"/>
            <c:bubble3D val="0"/>
            <c:spPr>
              <a:gradFill rotWithShape="1">
                <a:gsLst>
                  <a:gs pos="0">
                    <a:schemeClr val="accent1">
                      <a:tint val="54000"/>
                      <a:satMod val="103000"/>
                      <a:lumMod val="102000"/>
                      <a:tint val="94000"/>
                    </a:schemeClr>
                  </a:gs>
                  <a:gs pos="50000">
                    <a:schemeClr val="accent1">
                      <a:tint val="54000"/>
                      <a:satMod val="110000"/>
                      <a:lumMod val="100000"/>
                      <a:shade val="100000"/>
                    </a:schemeClr>
                  </a:gs>
                  <a:gs pos="100000">
                    <a:schemeClr val="accent1">
                      <a:tint val="54000"/>
                      <a:lumMod val="99000"/>
                      <a:satMod val="120000"/>
                      <a:shade val="78000"/>
                    </a:schemeClr>
                  </a:gs>
                </a:gsLst>
                <a:lin ang="5400000" scaled="0"/>
              </a:gradFill>
              <a:ln>
                <a:noFill/>
              </a:ln>
              <a:effectLst>
                <a:outerShdw blurRad="57150" dist="19050" dir="5400000" algn="ctr" rotWithShape="0">
                  <a:srgbClr val="000000">
                    <a:alpha val="63000"/>
                  </a:srgbClr>
                </a:outerShdw>
              </a:effectLst>
            </c:spPr>
            <c:extLst>
              <c:ext xmlns:c16="http://schemas.microsoft.com/office/drawing/2014/chart" uri="{C3380CC4-5D6E-409C-BE32-E72D297353CC}">
                <c16:uniqueId val="{00000009-1364-449A-B53A-BDD091558B24}"/>
              </c:ext>
            </c:extLst>
          </c:dPt>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'Poll #14 Results'!$F$41:$J$41</c:f>
              <c:strCache>
                <c:ptCount val="5"/>
                <c:pt idx="0">
                  <c:v>Peer Manual Review</c:v>
                </c:pt>
                <c:pt idx="1">
                  <c:v>Management Manual Review</c:v>
                </c:pt>
                <c:pt idx="2">
                  <c:v>Automated Data Validation </c:v>
                </c:pt>
                <c:pt idx="3">
                  <c:v>Other</c:v>
                </c:pt>
                <c:pt idx="4">
                  <c:v>None</c:v>
                </c:pt>
              </c:strCache>
            </c:strRef>
          </c:cat>
          <c:val>
            <c:numRef>
              <c:f>'Poll #14 Results'!$F$42:$J$42</c:f>
              <c:numCache>
                <c:formatCode>General</c:formatCode>
                <c:ptCount val="5"/>
                <c:pt idx="0">
                  <c:v>24</c:v>
                </c:pt>
                <c:pt idx="1">
                  <c:v>24</c:v>
                </c:pt>
                <c:pt idx="2">
                  <c:v>12</c:v>
                </c:pt>
                <c:pt idx="3">
                  <c:v>4</c:v>
                </c:pt>
                <c:pt idx="4">
                  <c:v>2</c:v>
                </c:pt>
              </c:numCache>
            </c:numRef>
          </c:val>
          <c:extLst>
            <c:ext xmlns:c16="http://schemas.microsoft.com/office/drawing/2014/chart" uri="{C3380CC4-5D6E-409C-BE32-E72D297353CC}">
              <c16:uniqueId val="{0000000A-1364-449A-B53A-BDD091558B24}"/>
            </c:ext>
          </c:extLst>
        </c:ser>
        <c:dLbls>
          <c:showLegendKey val="0"/>
          <c:showVal val="0"/>
          <c:showCatName val="0"/>
          <c:showSerName val="0"/>
          <c:showPercent val="0"/>
          <c:showBubbleSize val="0"/>
        </c:dLbls>
        <c:gapWidth val="100"/>
        <c:overlap val="-24"/>
        <c:axId val="505135584"/>
        <c:axId val="505135944"/>
      </c:barChart>
      <c:catAx>
        <c:axId val="505135584"/>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crossAx val="505135944"/>
        <c:crosses val="autoZero"/>
        <c:auto val="1"/>
        <c:lblAlgn val="ctr"/>
        <c:lblOffset val="100"/>
        <c:noMultiLvlLbl val="0"/>
      </c:catAx>
      <c:valAx>
        <c:axId val="50513594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05135584"/>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12700" cap="flat" cmpd="sng" algn="ctr">
      <a:solidFill>
        <a:schemeClr val="tx1"/>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withinLinear" id="14">
  <a:schemeClr val="accent1"/>
</cs:colorStyle>
</file>

<file path=word/charts/colors2.xml><?xml version="1.0" encoding="utf-8"?>
<cs:colorStyle xmlns:cs="http://schemas.microsoft.com/office/drawing/2012/chartStyle" xmlns:a="http://schemas.openxmlformats.org/drawingml/2006/main" meth="withinLinear" id="14">
  <a:schemeClr val="accent1"/>
</cs:colorStyle>
</file>

<file path=word/charts/colors3.xml><?xml version="1.0" encoding="utf-8"?>
<cs:colorStyle xmlns:cs="http://schemas.microsoft.com/office/drawing/2012/chartStyle" xmlns:a="http://schemas.openxmlformats.org/drawingml/2006/main" meth="withinLinear" id="14">
  <a:schemeClr val="accent1"/>
</cs:colorStyle>
</file>

<file path=word/charts/colors4.xml><?xml version="1.0" encoding="utf-8"?>
<cs:colorStyle xmlns:cs="http://schemas.microsoft.com/office/drawing/2012/chartStyle" xmlns:a="http://schemas.openxmlformats.org/drawingml/2006/main" meth="withinLinear" id="14">
  <a:schemeClr val="accent1"/>
</cs:colorStyle>
</file>

<file path=word/charts/colors5.xml><?xml version="1.0" encoding="utf-8"?>
<cs:colorStyle xmlns:cs="http://schemas.microsoft.com/office/drawing/2012/chartStyle" xmlns:a="http://schemas.openxmlformats.org/drawingml/2006/main" meth="withinLinear" id="14">
  <a:schemeClr val="accent1"/>
</cs:colorStyle>
</file>

<file path=word/charts/colors6.xml><?xml version="1.0" encoding="utf-8"?>
<cs:colorStyle xmlns:cs="http://schemas.microsoft.com/office/drawing/2012/chartStyle" xmlns:a="http://schemas.openxmlformats.org/drawingml/2006/main" meth="withinLinear" id="14">
  <a:schemeClr val="accent1"/>
</cs:colorStyle>
</file>

<file path=word/charts/colors7.xml><?xml version="1.0" encoding="utf-8"?>
<cs:colorStyle xmlns:cs="http://schemas.microsoft.com/office/drawing/2012/chartStyle" xmlns:a="http://schemas.openxmlformats.org/drawingml/2006/main" meth="withinLinear" id="14">
  <a:schemeClr val="accent1"/>
</cs:colorStyle>
</file>

<file path=word/charts/colors8.xml><?xml version="1.0" encoding="utf-8"?>
<cs:colorStyle xmlns:cs="http://schemas.microsoft.com/office/drawing/2012/chartStyle" xmlns:a="http://schemas.openxmlformats.org/drawingml/2006/main" meth="withinLinear" id="14">
  <a:schemeClr val="accent1"/>
</cs:colorStyle>
</file>

<file path=word/charts/colors9.xml><?xml version="1.0" encoding="utf-8"?>
<cs:colorStyle xmlns:cs="http://schemas.microsoft.com/office/drawing/2012/chartStyle" xmlns:a="http://schemas.openxmlformats.org/drawingml/2006/main" meth="withinLinear" id="14">
  <a:schemeClr val="accent1"/>
</cs:colorStyle>
</file>

<file path=word/charts/colors10.xml><?xml version="1.0" encoding="utf-8"?>
<cs:colorStyle xmlns:cs="http://schemas.microsoft.com/office/drawing/2012/chartStyle" xmlns:a="http://schemas.openxmlformats.org/drawingml/2006/main" meth="withinLinear" id="18">
  <a:schemeClr val="accent5"/>
</cs:colorStyle>
</file>

<file path=word/charts/colors11.xml><?xml version="1.0" encoding="utf-8"?>
<cs:colorStyle xmlns:cs="http://schemas.microsoft.com/office/drawing/2012/chartStyle" xmlns:a="http://schemas.openxmlformats.org/drawingml/2006/main" meth="withinLinear" id="14">
  <a:schemeClr val="accent1"/>
</cs:colorStyle>
</file>

<file path=word/charts/colors12.xml><?xml version="1.0" encoding="utf-8"?>
<cs:colorStyle xmlns:cs="http://schemas.microsoft.com/office/drawing/2012/chartStyle" xmlns:a="http://schemas.openxmlformats.org/drawingml/2006/main" meth="withinLinear" id="14">
  <a:schemeClr val="accent1"/>
</cs:colorStyle>
</file>

<file path=word/charts/colors13.xml><?xml version="1.0" encoding="utf-8"?>
<cs:colorStyle xmlns:cs="http://schemas.microsoft.com/office/drawing/2012/chartStyle" xmlns:a="http://schemas.openxmlformats.org/drawingml/2006/main" meth="withinLinear" id="14">
  <a:schemeClr val="accent1"/>
</cs:colorStyle>
</file>

<file path=word/charts/colors14.xml><?xml version="1.0" encoding="utf-8"?>
<cs:colorStyle xmlns:cs="http://schemas.microsoft.com/office/drawing/2012/chartStyle" xmlns:a="http://schemas.openxmlformats.org/drawingml/2006/main" meth="withinLinear" id="14">
  <a:schemeClr val="accent1"/>
</cs:colorStyle>
</file>

<file path=word/charts/colors15.xml><?xml version="1.0" encoding="utf-8"?>
<cs:colorStyle xmlns:cs="http://schemas.microsoft.com/office/drawing/2012/chartStyle" xmlns:a="http://schemas.openxmlformats.org/drawingml/2006/main" meth="withinLinear" id="14">
  <a:schemeClr val="accent1"/>
</cs:colorStyle>
</file>

<file path=word/charts/colors16.xml><?xml version="1.0" encoding="utf-8"?>
<cs:colorStyle xmlns:cs="http://schemas.microsoft.com/office/drawing/2012/chartStyle" xmlns:a="http://schemas.openxmlformats.org/drawingml/2006/main" meth="withinLinear" id="14">
  <a:schemeClr val="accent1"/>
</cs:colorStyle>
</file>

<file path=word/charts/colors17.xml><?xml version="1.0" encoding="utf-8"?>
<cs:colorStyle xmlns:cs="http://schemas.microsoft.com/office/drawing/2012/chartStyle" xmlns:a="http://schemas.openxmlformats.org/drawingml/2006/main" meth="withinLinear" id="14">
  <a:schemeClr val="accent1"/>
</cs:colorStyle>
</file>

<file path=word/charts/colors18.xml><?xml version="1.0" encoding="utf-8"?>
<cs:colorStyle xmlns:cs="http://schemas.microsoft.com/office/drawing/2012/chartStyle" xmlns:a="http://schemas.openxmlformats.org/drawingml/2006/main" meth="withinLinear" id="14">
  <a:schemeClr val="accent1"/>
</cs:colorStyle>
</file>

<file path=word/charts/colors19.xml><?xml version="1.0" encoding="utf-8"?>
<cs:colorStyle xmlns:cs="http://schemas.microsoft.com/office/drawing/2012/chartStyle" xmlns:a="http://schemas.openxmlformats.org/drawingml/2006/main" meth="withinLinear" id="14">
  <a:schemeClr val="accent1"/>
</cs:colorStyle>
</file>

<file path=word/charts/colors20.xml><?xml version="1.0" encoding="utf-8"?>
<cs:colorStyle xmlns:cs="http://schemas.microsoft.com/office/drawing/2012/chartStyle" xmlns:a="http://schemas.openxmlformats.org/drawingml/2006/main" meth="withinLinear" id="14">
  <a:schemeClr val="accent1"/>
</cs:colorStyle>
</file>

<file path=word/charts/style1.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2.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3.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4.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5.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6.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7.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8.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9.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0.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1.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2.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3.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4.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5.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6.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7.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8.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19.xml><?xml version="1.0" encoding="utf-8"?>
<cs:chartStyle xmlns:cs="http://schemas.microsoft.com/office/drawing/2012/chartStyle" xmlns:a="http://schemas.openxmlformats.org/drawingml/2006/main" id="341">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tx1"/>
    </cs:fontRef>
  </cs:dataPoint>
  <cs:dataPoint3D>
    <cs:lnRef idx="0"/>
    <cs:fillRef idx="3">
      <cs:styleClr val="auto"/>
    </cs:fillRef>
    <cs:effectRef idx="3"/>
    <cs:fontRef idx="minor">
      <a:schemeClr val="tx1"/>
    </cs:fontRef>
  </cs:dataPoint3D>
  <cs:dataPointLine>
    <cs:lnRef idx="0">
      <cs:styleClr val="auto"/>
    </cs:lnRef>
    <cs:fillRef idx="3"/>
    <cs:effectRef idx="3"/>
    <cs:fontRef idx="minor">
      <a:schemeClr val="tx1"/>
    </cs:fontRef>
    <cs:spPr>
      <a:ln w="34925" cap="rnd">
        <a:solidFill>
          <a:schemeClr val="phClr"/>
        </a:solidFill>
        <a:round/>
      </a:ln>
    </cs:spPr>
  </cs:dataPointLine>
  <cs:dataPointMarker>
    <cs:lnRef idx="0">
      <cs:styleClr val="auto"/>
    </cs:lnRef>
    <cs:fillRef idx="3">
      <cs:styleClr val="auto"/>
    </cs:fillRef>
    <cs:effectRef idx="3"/>
    <cs:fontRef idx="minor">
      <a:schemeClr val="tx1"/>
    </cs:fontRef>
    <cs:spPr>
      <a:ln w="9525">
        <a:solidFill>
          <a:schemeClr val="phClr"/>
        </a:solidFill>
        <a:round/>
      </a:ln>
    </cs:spPr>
  </cs:dataPointMarker>
  <cs:dataPointMarkerLayout size="5"/>
  <cs:dataPointWireframe>
    <cs:lnRef idx="0">
      <cs:styleClr val="auto"/>
    </cs:lnRef>
    <cs:fillRef idx="3"/>
    <cs:effectRef idx="3"/>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20.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19</Pages>
  <Words>456</Words>
  <Characters>2502</Characters>
  <Application>Microsoft Office Word</Application>
  <DocSecurity>0</DocSecurity>
  <Lines>33</Lines>
  <Paragraphs>7</Paragraphs>
  <ScaleCrop>false</ScaleCrop>
  <Company/>
  <LinksUpToDate>false</LinksUpToDate>
  <CharactersWithSpaces>2951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Chambers, Laura CTR (FRA)</dc:creator>
  <cp:keywords/>
  <dc:description/>
  <cp:lastModifiedBy>Chambers, Laura CTR (FRA)</cp:lastModifiedBy>
  <cp:revision>2</cp:revision>
  <dcterms:created xsi:type="dcterms:W3CDTF">2024-11-26T12:49:00Z</dcterms:created>
  <dcterms:modified xsi:type="dcterms:W3CDTF">2024-11-26T12:49:00Z</dcterms:modified>
</cp:coreProperties>
</file>