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715D" w:rsidRDefault="00176217" w:rsidP="00793F95">
      <w:pPr>
        <w:widowControl w:val="0"/>
        <w:spacing w:line="192" w:lineRule="auto"/>
        <w:jc w:val="right"/>
        <w:rPr>
          <w:rFonts w:ascii="Bookman Old Style" w:hAnsi="Bookman Old Style"/>
          <w:sz w:val="36"/>
        </w:rPr>
      </w:pPr>
      <w:r>
        <w:fldChar w:fldCharType="begin"/>
      </w:r>
      <w:r w:rsidR="00C2715D">
        <w:instrText xml:space="preserve"> SEQ CHAPTER \h \r 1</w:instrText>
      </w:r>
      <w:r>
        <w:fldChar w:fldCharType="end"/>
      </w:r>
      <w:r w:rsidR="00C2715D">
        <w:rPr>
          <w:rFonts w:ascii="Bookman Old Style" w:hAnsi="Bookman Old Style"/>
          <w:sz w:val="36"/>
        </w:rPr>
        <w:t xml:space="preserve">Approval Requirements for Moving </w:t>
      </w:r>
    </w:p>
    <w:p w:rsidR="00793F95" w:rsidRDefault="00C2715D" w:rsidP="00793F95">
      <w:pPr>
        <w:widowControl w:val="0"/>
        <w:spacing w:line="192" w:lineRule="auto"/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6"/>
        </w:rPr>
        <w:t>Nonconforming Packages by Rail</w:t>
      </w:r>
    </w:p>
    <w:p w:rsidR="009C4C81" w:rsidRPr="00CF1530" w:rsidRDefault="005647A5" w:rsidP="00CF1530">
      <w:pPr>
        <w:widowControl w:val="0"/>
        <w:spacing w:line="216" w:lineRule="auto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177800</wp:posOffset>
                </wp:positionV>
                <wp:extent cx="1488440" cy="1316990"/>
                <wp:effectExtent l="2540" t="0" r="4445" b="635"/>
                <wp:wrapSquare wrapText="larges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003" w:rsidRDefault="009F300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14pt;width:117.2pt;height:103.7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" o:allowincell="f" filled="f" stroked="f">
                <v:textbox inset="0,0,0,0">
                  <w:txbxContent>
                    <w:p w:rsidR="009F3003" w:rsidRDefault="009F3003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680720</wp:posOffset>
                </wp:positionV>
                <wp:extent cx="1371600" cy="1343660"/>
                <wp:effectExtent l="0" t="4445" r="0" b="444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003" w:rsidRDefault="00B56B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5410" cy="134493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5410" cy="1344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53.6pt;width:108pt;height:105.8pt;z-index:25165721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" o:allowincell="f" stroked="f">
                <v:textbox inset="0,0,0,0">
                  <w:txbxContent>
                    <w:p w:rsidR="009F3003" w:rsidRDefault="00B56B0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75410" cy="134493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5410" cy="1344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2715D" w:rsidRPr="00645581" w:rsidRDefault="009C4C81" w:rsidP="00645581">
      <w:pPr>
        <w:widowControl w:val="0"/>
        <w:spacing w:line="216" w:lineRule="auto"/>
        <w:ind w:left="2340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Y</w:t>
      </w:r>
      <w:r w:rsidR="00C2715D" w:rsidRPr="00645581">
        <w:rPr>
          <w:sz w:val="21"/>
          <w:szCs w:val="21"/>
        </w:rPr>
        <w:t xml:space="preserve">ou have asked for an FRA approval to move a </w:t>
      </w:r>
      <w:r w:rsidR="007E7661" w:rsidRPr="00645581">
        <w:rPr>
          <w:sz w:val="21"/>
          <w:szCs w:val="21"/>
        </w:rPr>
        <w:t xml:space="preserve">specification </w:t>
      </w:r>
      <w:r w:rsidR="00C2715D" w:rsidRPr="00645581">
        <w:rPr>
          <w:sz w:val="21"/>
          <w:szCs w:val="21"/>
        </w:rPr>
        <w:t xml:space="preserve">rail car (or other bulk package moving by rail) </w:t>
      </w:r>
      <w:r w:rsidR="007E7661" w:rsidRPr="00645581">
        <w:rPr>
          <w:sz w:val="21"/>
          <w:szCs w:val="21"/>
        </w:rPr>
        <w:t xml:space="preserve">that may or may not </w:t>
      </w:r>
      <w:r w:rsidR="00C2715D" w:rsidRPr="00645581">
        <w:rPr>
          <w:sz w:val="21"/>
          <w:szCs w:val="21"/>
        </w:rPr>
        <w:t>contain a hazardous material</w:t>
      </w:r>
      <w:r w:rsidR="007E7661" w:rsidRPr="00645581">
        <w:rPr>
          <w:sz w:val="21"/>
          <w:szCs w:val="21"/>
        </w:rPr>
        <w:t>,</w:t>
      </w:r>
      <w:r w:rsidR="00C2715D" w:rsidRPr="00645581">
        <w:rPr>
          <w:sz w:val="21"/>
          <w:szCs w:val="21"/>
        </w:rPr>
        <w:t xml:space="preserve"> when that package no longer conforms to the Hazardous Materials Regulations.  In order to </w:t>
      </w:r>
      <w:r w:rsidR="00681CB0" w:rsidRPr="00645581">
        <w:rPr>
          <w:sz w:val="21"/>
          <w:szCs w:val="21"/>
        </w:rPr>
        <w:t xml:space="preserve">assist us in evaluating and </w:t>
      </w:r>
      <w:r w:rsidR="00C2715D" w:rsidRPr="00645581">
        <w:rPr>
          <w:sz w:val="21"/>
          <w:szCs w:val="21"/>
        </w:rPr>
        <w:t>process</w:t>
      </w:r>
      <w:r w:rsidR="00681CB0" w:rsidRPr="00645581">
        <w:rPr>
          <w:sz w:val="21"/>
          <w:szCs w:val="21"/>
        </w:rPr>
        <w:t xml:space="preserve">ing </w:t>
      </w:r>
      <w:r w:rsidR="00C2715D" w:rsidRPr="00645581">
        <w:rPr>
          <w:sz w:val="21"/>
          <w:szCs w:val="21"/>
        </w:rPr>
        <w:t xml:space="preserve">your </w:t>
      </w:r>
      <w:r w:rsidR="00681CB0" w:rsidRPr="00645581">
        <w:rPr>
          <w:sz w:val="21"/>
          <w:szCs w:val="21"/>
        </w:rPr>
        <w:t>request</w:t>
      </w:r>
      <w:r w:rsidR="00C2715D" w:rsidRPr="00645581">
        <w:rPr>
          <w:sz w:val="21"/>
          <w:szCs w:val="21"/>
        </w:rPr>
        <w:t xml:space="preserve">, </w:t>
      </w:r>
      <w:r w:rsidR="00681CB0" w:rsidRPr="00645581">
        <w:rPr>
          <w:sz w:val="21"/>
          <w:szCs w:val="21"/>
        </w:rPr>
        <w:t xml:space="preserve">the information blocks in the </w:t>
      </w:r>
      <w:r w:rsidR="00C2715D" w:rsidRPr="00645581">
        <w:rPr>
          <w:sz w:val="21"/>
          <w:szCs w:val="21"/>
        </w:rPr>
        <w:t xml:space="preserve">attached </w:t>
      </w:r>
      <w:r w:rsidR="00681CB0" w:rsidRPr="00645581">
        <w:rPr>
          <w:sz w:val="21"/>
          <w:szCs w:val="21"/>
        </w:rPr>
        <w:t>request guide should be completed fully and accurately</w:t>
      </w:r>
      <w:r w:rsidR="00C2715D" w:rsidRPr="00645581">
        <w:rPr>
          <w:sz w:val="21"/>
          <w:szCs w:val="21"/>
        </w:rPr>
        <w:t>.  The collection of this information is authorized under 49 CFR § 171.6 and OMB Co</w:t>
      </w:r>
      <w:r w:rsidR="00C2144B" w:rsidRPr="00645581">
        <w:rPr>
          <w:sz w:val="21"/>
          <w:szCs w:val="21"/>
        </w:rPr>
        <w:t>ntrol Nos. 2137-0557 and 2137-05</w:t>
      </w:r>
      <w:r w:rsidR="00C2715D" w:rsidRPr="00645581">
        <w:rPr>
          <w:sz w:val="21"/>
          <w:szCs w:val="21"/>
        </w:rPr>
        <w:t xml:space="preserve">59.  Although filling out the guide is not required under Federal law, it will help provide all the information necessary for FRA to </w:t>
      </w:r>
      <w:r w:rsidR="00681CB0" w:rsidRPr="00645581">
        <w:rPr>
          <w:sz w:val="21"/>
          <w:szCs w:val="21"/>
        </w:rPr>
        <w:t xml:space="preserve">accurately </w:t>
      </w:r>
      <w:r w:rsidR="007E7661" w:rsidRPr="00645581">
        <w:rPr>
          <w:sz w:val="21"/>
          <w:szCs w:val="21"/>
        </w:rPr>
        <w:t xml:space="preserve">evaluate and </w:t>
      </w:r>
      <w:r w:rsidR="00C2715D" w:rsidRPr="00645581">
        <w:rPr>
          <w:sz w:val="21"/>
          <w:szCs w:val="21"/>
        </w:rPr>
        <w:t xml:space="preserve">process your </w:t>
      </w:r>
      <w:r w:rsidR="00681CB0" w:rsidRPr="00645581">
        <w:rPr>
          <w:sz w:val="21"/>
          <w:szCs w:val="21"/>
        </w:rPr>
        <w:t>Approval request</w:t>
      </w:r>
      <w:r w:rsidR="00C2715D" w:rsidRPr="00645581">
        <w:rPr>
          <w:sz w:val="21"/>
          <w:szCs w:val="21"/>
        </w:rPr>
        <w:t xml:space="preserve">.  Failure to provide all the information requested may result in processing delays.  If you have any comments on the guide, please provide them to the </w:t>
      </w:r>
      <w:r w:rsidR="00645581">
        <w:rPr>
          <w:sz w:val="21"/>
          <w:szCs w:val="21"/>
        </w:rPr>
        <w:t xml:space="preserve">     </w:t>
      </w:r>
      <w:r w:rsidR="00C2715D" w:rsidRPr="00645581">
        <w:rPr>
          <w:sz w:val="21"/>
          <w:szCs w:val="21"/>
        </w:rPr>
        <w:t>address below.  If FRA needs additional information to</w:t>
      </w:r>
      <w:r w:rsidR="00645581">
        <w:rPr>
          <w:sz w:val="21"/>
          <w:szCs w:val="21"/>
        </w:rPr>
        <w:t xml:space="preserve"> </w:t>
      </w:r>
      <w:r w:rsidR="00C2715D" w:rsidRPr="00645581">
        <w:rPr>
          <w:sz w:val="21"/>
          <w:szCs w:val="21"/>
        </w:rPr>
        <w:t>process your application, we will contact you.</w:t>
      </w:r>
    </w:p>
    <w:p w:rsidR="00793F95" w:rsidRPr="00645581" w:rsidRDefault="00793F95" w:rsidP="00CF1530">
      <w:pPr>
        <w:widowControl w:val="0"/>
        <w:spacing w:line="216" w:lineRule="auto"/>
        <w:jc w:val="both"/>
        <w:rPr>
          <w:sz w:val="21"/>
          <w:szCs w:val="21"/>
        </w:rPr>
      </w:pPr>
    </w:p>
    <w:p w:rsidR="00C2715D" w:rsidRPr="00645581" w:rsidRDefault="00C2715D" w:rsidP="00CF1530">
      <w:pPr>
        <w:widowControl w:val="0"/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FRA has the enforcement authority and responsibility to ensure the safe transportation of hazardous materials.  Nothing in any approval granted as a result of this application limits the Federal Railroad Administration from pursuing enforcement, including the collection of civil penalties, for any violations that predate the approval.</w:t>
      </w:r>
    </w:p>
    <w:p w:rsidR="00C2715D" w:rsidRPr="00645581" w:rsidRDefault="00C2715D" w:rsidP="00CF1530">
      <w:pPr>
        <w:widowControl w:val="0"/>
        <w:spacing w:line="216" w:lineRule="auto"/>
        <w:jc w:val="both"/>
        <w:rPr>
          <w:sz w:val="21"/>
          <w:szCs w:val="21"/>
        </w:rPr>
      </w:pPr>
    </w:p>
    <w:p w:rsidR="00C2715D" w:rsidRPr="00645581" w:rsidRDefault="00C2715D" w:rsidP="00CF1530">
      <w:pPr>
        <w:widowControl w:val="0"/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With respect to the movement of tank cars overdue for</w:t>
      </w:r>
      <w:r w:rsidR="008F1C8F" w:rsidRPr="00645581">
        <w:rPr>
          <w:sz w:val="21"/>
          <w:szCs w:val="21"/>
        </w:rPr>
        <w:t xml:space="preserve"> periodic inspection and test, </w:t>
      </w:r>
      <w:r w:rsidRPr="00645581">
        <w:rPr>
          <w:sz w:val="21"/>
          <w:szCs w:val="21"/>
        </w:rPr>
        <w:t>49 CFR § 173.31(a</w:t>
      </w:r>
      <w:proofErr w:type="gramStart"/>
      <w:r w:rsidRPr="00645581">
        <w:rPr>
          <w:sz w:val="21"/>
          <w:szCs w:val="21"/>
        </w:rPr>
        <w:t>)(</w:t>
      </w:r>
      <w:proofErr w:type="gramEnd"/>
      <w:r w:rsidRPr="00645581">
        <w:rPr>
          <w:sz w:val="21"/>
          <w:szCs w:val="21"/>
        </w:rPr>
        <w:t xml:space="preserve">3) authorizes the movement of such a car if it was loaded while still in date.  The regulation forbids the </w:t>
      </w:r>
      <w:r w:rsidRPr="00645581">
        <w:rPr>
          <w:i/>
          <w:sz w:val="21"/>
          <w:szCs w:val="21"/>
        </w:rPr>
        <w:t xml:space="preserve">“filling” </w:t>
      </w:r>
      <w:r w:rsidRPr="00645581">
        <w:rPr>
          <w:sz w:val="21"/>
          <w:szCs w:val="21"/>
        </w:rPr>
        <w:t xml:space="preserve">and subsequent </w:t>
      </w:r>
      <w:r w:rsidRPr="00645581">
        <w:rPr>
          <w:i/>
          <w:sz w:val="21"/>
          <w:szCs w:val="21"/>
        </w:rPr>
        <w:t xml:space="preserve">“offering” </w:t>
      </w:r>
      <w:r w:rsidRPr="00645581">
        <w:rPr>
          <w:sz w:val="21"/>
          <w:szCs w:val="21"/>
        </w:rPr>
        <w:t>of a tank car overdue for periodic inspection. A car loaded in date, or a residue car, may be moved to any facility, including a consignee, a repair ship, or a cleaning facility, without FRA approval.</w:t>
      </w:r>
    </w:p>
    <w:p w:rsidR="009C4C81" w:rsidRPr="00645581" w:rsidRDefault="009C4C81" w:rsidP="00CF1530">
      <w:pPr>
        <w:widowControl w:val="0"/>
        <w:spacing w:line="216" w:lineRule="auto"/>
        <w:jc w:val="both"/>
        <w:rPr>
          <w:sz w:val="21"/>
          <w:szCs w:val="21"/>
        </w:rPr>
      </w:pPr>
    </w:p>
    <w:p w:rsidR="009C4C81" w:rsidRPr="00645581" w:rsidRDefault="009C4C81" w:rsidP="00CF1530">
      <w:pPr>
        <w:widowControl w:val="0"/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 xml:space="preserve">A copy of the Movement Approval must be forwarded to the tank car owner (if different than the grantee).  </w:t>
      </w:r>
    </w:p>
    <w:p w:rsidR="00C2715D" w:rsidRPr="00645581" w:rsidRDefault="00C2715D" w:rsidP="00CF1530">
      <w:pPr>
        <w:widowControl w:val="0"/>
        <w:spacing w:line="216" w:lineRule="auto"/>
        <w:jc w:val="both"/>
        <w:rPr>
          <w:sz w:val="21"/>
          <w:szCs w:val="21"/>
        </w:rPr>
      </w:pPr>
    </w:p>
    <w:p w:rsidR="009C4C81" w:rsidRPr="00645581" w:rsidRDefault="009C4C81" w:rsidP="00CF1530">
      <w:pPr>
        <w:widowControl w:val="0"/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A Root Cause Analysis, if request</w:t>
      </w:r>
      <w:r w:rsidR="009620F4" w:rsidRPr="00645581">
        <w:rPr>
          <w:sz w:val="21"/>
          <w:szCs w:val="21"/>
        </w:rPr>
        <w:t>ed</w:t>
      </w:r>
      <w:r w:rsidRPr="00645581">
        <w:rPr>
          <w:sz w:val="21"/>
          <w:szCs w:val="21"/>
        </w:rPr>
        <w:t>, must co</w:t>
      </w:r>
      <w:r w:rsidR="00BA673D" w:rsidRPr="00645581">
        <w:rPr>
          <w:sz w:val="21"/>
          <w:szCs w:val="21"/>
        </w:rPr>
        <w:t xml:space="preserve">ntain </w:t>
      </w:r>
      <w:r w:rsidR="00681CB0" w:rsidRPr="00645581">
        <w:rPr>
          <w:sz w:val="21"/>
          <w:szCs w:val="21"/>
        </w:rPr>
        <w:t xml:space="preserve">at least </w:t>
      </w:r>
      <w:r w:rsidR="00BA673D" w:rsidRPr="00645581">
        <w:rPr>
          <w:sz w:val="21"/>
          <w:szCs w:val="21"/>
        </w:rPr>
        <w:t>the following information:</w:t>
      </w:r>
    </w:p>
    <w:p w:rsidR="00BA673D" w:rsidRPr="00645581" w:rsidRDefault="00BA673D" w:rsidP="00CF1530">
      <w:pPr>
        <w:widowControl w:val="0"/>
        <w:spacing w:line="216" w:lineRule="auto"/>
        <w:jc w:val="both"/>
        <w:rPr>
          <w:sz w:val="21"/>
          <w:szCs w:val="21"/>
        </w:rPr>
      </w:pPr>
    </w:p>
    <w:p w:rsidR="00E8542A" w:rsidRPr="00645581" w:rsidRDefault="00E8542A" w:rsidP="00CF1530">
      <w:pPr>
        <w:widowControl w:val="0"/>
        <w:numPr>
          <w:ilvl w:val="0"/>
          <w:numId w:val="2"/>
        </w:numPr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A detailed statement of the problem;</w:t>
      </w:r>
    </w:p>
    <w:p w:rsidR="00E8542A" w:rsidRPr="00645581" w:rsidRDefault="00E8542A" w:rsidP="00CF1530">
      <w:pPr>
        <w:widowControl w:val="0"/>
        <w:numPr>
          <w:ilvl w:val="0"/>
          <w:numId w:val="2"/>
        </w:numPr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Factor(s) contributing to the problem</w:t>
      </w:r>
      <w:r w:rsidR="009C4C81" w:rsidRPr="00645581">
        <w:rPr>
          <w:sz w:val="21"/>
          <w:szCs w:val="21"/>
        </w:rPr>
        <w:t>, i</w:t>
      </w:r>
      <w:r w:rsidRPr="00645581">
        <w:rPr>
          <w:sz w:val="21"/>
          <w:szCs w:val="21"/>
        </w:rPr>
        <w:t>ncluding photographs and drawings</w:t>
      </w:r>
    </w:p>
    <w:p w:rsidR="00E8542A" w:rsidRPr="00645581" w:rsidRDefault="00E8542A" w:rsidP="00CF1530">
      <w:pPr>
        <w:widowControl w:val="0"/>
        <w:numPr>
          <w:ilvl w:val="0"/>
          <w:numId w:val="2"/>
        </w:numPr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The cause of the factor(s)</w:t>
      </w:r>
      <w:r w:rsidR="009C4C81" w:rsidRPr="00645581">
        <w:rPr>
          <w:sz w:val="21"/>
          <w:szCs w:val="21"/>
        </w:rPr>
        <w:t>,</w:t>
      </w:r>
      <w:r w:rsidRPr="00645581">
        <w:rPr>
          <w:sz w:val="21"/>
          <w:szCs w:val="21"/>
        </w:rPr>
        <w:t xml:space="preserve"> if a cause can be determined;</w:t>
      </w:r>
    </w:p>
    <w:p w:rsidR="00E8542A" w:rsidRPr="00645581" w:rsidRDefault="00E8542A" w:rsidP="00CF1530">
      <w:pPr>
        <w:widowControl w:val="0"/>
        <w:numPr>
          <w:ilvl w:val="0"/>
          <w:numId w:val="2"/>
        </w:numPr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Steps taken to prevent future occurrence.</w:t>
      </w:r>
    </w:p>
    <w:p w:rsidR="00BA673D" w:rsidRPr="00645581" w:rsidRDefault="00BA673D" w:rsidP="00CF1530">
      <w:pPr>
        <w:widowControl w:val="0"/>
        <w:spacing w:line="216" w:lineRule="auto"/>
        <w:jc w:val="both"/>
        <w:rPr>
          <w:sz w:val="21"/>
          <w:szCs w:val="21"/>
        </w:rPr>
      </w:pPr>
    </w:p>
    <w:p w:rsidR="002B30C7" w:rsidRPr="00645581" w:rsidRDefault="009C4C81" w:rsidP="00CF1530">
      <w:pPr>
        <w:widowControl w:val="0"/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 xml:space="preserve">The grantee must notify the tank car facility, to which the defective car is sent, of the requirements for a Root Cause </w:t>
      </w:r>
      <w:r w:rsidR="00AE065D" w:rsidRPr="00645581">
        <w:rPr>
          <w:sz w:val="21"/>
          <w:szCs w:val="21"/>
        </w:rPr>
        <w:t>Analysis prior to arrival of the car to ensure that the defective condition is adequately investigated.</w:t>
      </w:r>
      <w:r w:rsidR="00BA673D" w:rsidRPr="00645581">
        <w:rPr>
          <w:sz w:val="21"/>
          <w:szCs w:val="21"/>
        </w:rPr>
        <w:t xml:space="preserve"> The Root Cause Analysis report, if so required in Section 9 of an issued Approval, should be e-mailed to the </w:t>
      </w:r>
      <w:hyperlink r:id="rId9" w:history="1">
        <w:r w:rsidR="00BA673D" w:rsidRPr="00645581">
          <w:rPr>
            <w:rStyle w:val="Hyperlink"/>
            <w:sz w:val="21"/>
            <w:szCs w:val="21"/>
          </w:rPr>
          <w:t>HMASSIST@dot.gov</w:t>
        </w:r>
      </w:hyperlink>
      <w:r w:rsidR="00BA673D" w:rsidRPr="00645581">
        <w:rPr>
          <w:sz w:val="21"/>
          <w:szCs w:val="21"/>
        </w:rPr>
        <w:t xml:space="preserve"> e-mail address or, </w:t>
      </w:r>
      <w:r w:rsidR="00B34CFD" w:rsidRPr="00645581">
        <w:rPr>
          <w:sz w:val="21"/>
          <w:szCs w:val="21"/>
        </w:rPr>
        <w:t xml:space="preserve">if </w:t>
      </w:r>
      <w:r w:rsidR="00BA673D" w:rsidRPr="00645581">
        <w:rPr>
          <w:sz w:val="21"/>
          <w:szCs w:val="21"/>
        </w:rPr>
        <w:t xml:space="preserve">by mail, to HM Staff member Susan Starks, </w:t>
      </w:r>
      <w:r w:rsidR="007E7661" w:rsidRPr="00645581">
        <w:rPr>
          <w:sz w:val="21"/>
          <w:szCs w:val="21"/>
        </w:rPr>
        <w:t xml:space="preserve">General Engineer Hazmat Packaging, </w:t>
      </w:r>
      <w:r w:rsidR="00551502" w:rsidRPr="00645581">
        <w:rPr>
          <w:sz w:val="21"/>
          <w:szCs w:val="21"/>
        </w:rPr>
        <w:t>at</w:t>
      </w:r>
      <w:r w:rsidR="00BA673D" w:rsidRPr="00645581">
        <w:rPr>
          <w:sz w:val="21"/>
          <w:szCs w:val="21"/>
        </w:rPr>
        <w:t xml:space="preserve"> the </w:t>
      </w:r>
      <w:r w:rsidR="00681CB0" w:rsidRPr="00645581">
        <w:rPr>
          <w:sz w:val="21"/>
          <w:szCs w:val="21"/>
        </w:rPr>
        <w:t xml:space="preserve">USPS </w:t>
      </w:r>
      <w:r w:rsidR="00BA673D" w:rsidRPr="00645581">
        <w:rPr>
          <w:sz w:val="21"/>
          <w:szCs w:val="21"/>
        </w:rPr>
        <w:t>mailing</w:t>
      </w:r>
      <w:r w:rsidR="00B34CFD" w:rsidRPr="00645581">
        <w:rPr>
          <w:sz w:val="21"/>
          <w:szCs w:val="21"/>
        </w:rPr>
        <w:t xml:space="preserve"> address below</w:t>
      </w:r>
      <w:r w:rsidR="00736D39" w:rsidRPr="00645581">
        <w:rPr>
          <w:sz w:val="21"/>
          <w:szCs w:val="21"/>
        </w:rPr>
        <w:t>.  W</w:t>
      </w:r>
      <w:r w:rsidR="002B30C7" w:rsidRPr="00645581">
        <w:rPr>
          <w:sz w:val="21"/>
          <w:szCs w:val="21"/>
        </w:rPr>
        <w:t xml:space="preserve">hile </w:t>
      </w:r>
      <w:r w:rsidR="00B34CFD" w:rsidRPr="00645581">
        <w:rPr>
          <w:sz w:val="21"/>
          <w:szCs w:val="21"/>
        </w:rPr>
        <w:t xml:space="preserve">Approval </w:t>
      </w:r>
      <w:r w:rsidR="002B30C7" w:rsidRPr="00645581">
        <w:rPr>
          <w:sz w:val="21"/>
          <w:szCs w:val="21"/>
        </w:rPr>
        <w:t>requests can be mailed or faxed in, it is recommended that an applicant submit the application to the e-mail address listed below</w:t>
      </w:r>
      <w:r w:rsidR="00681CB0" w:rsidRPr="00645581">
        <w:rPr>
          <w:sz w:val="21"/>
          <w:szCs w:val="21"/>
        </w:rPr>
        <w:t>.</w:t>
      </w:r>
      <w:r w:rsidR="002B30C7" w:rsidRPr="00645581">
        <w:rPr>
          <w:sz w:val="21"/>
          <w:szCs w:val="21"/>
        </w:rPr>
        <w:t xml:space="preserve"> </w:t>
      </w:r>
    </w:p>
    <w:p w:rsidR="00745B35" w:rsidRPr="00645581" w:rsidRDefault="00745B35" w:rsidP="00CF1530">
      <w:pPr>
        <w:widowControl w:val="0"/>
        <w:spacing w:line="216" w:lineRule="auto"/>
        <w:jc w:val="both"/>
        <w:rPr>
          <w:sz w:val="21"/>
          <w:szCs w:val="21"/>
        </w:rPr>
      </w:pPr>
    </w:p>
    <w:p w:rsidR="00C2715D" w:rsidRPr="00645581" w:rsidRDefault="00C2715D" w:rsidP="00CF1530">
      <w:pPr>
        <w:widowControl w:val="0"/>
        <w:spacing w:line="216" w:lineRule="auto"/>
        <w:jc w:val="both"/>
        <w:rPr>
          <w:sz w:val="21"/>
          <w:szCs w:val="21"/>
        </w:rPr>
      </w:pPr>
      <w:r w:rsidRPr="00645581">
        <w:rPr>
          <w:b/>
          <w:sz w:val="21"/>
          <w:szCs w:val="21"/>
        </w:rPr>
        <w:t>Submit your request for approval to</w:t>
      </w:r>
      <w:r w:rsidR="00681CB0" w:rsidRPr="00645581">
        <w:rPr>
          <w:b/>
          <w:sz w:val="21"/>
          <w:szCs w:val="21"/>
        </w:rPr>
        <w:t xml:space="preserve"> </w:t>
      </w:r>
      <w:hyperlink r:id="rId10" w:history="1">
        <w:r w:rsidR="00681CB0" w:rsidRPr="00645581">
          <w:rPr>
            <w:rStyle w:val="Hyperlink"/>
            <w:b/>
            <w:sz w:val="21"/>
            <w:szCs w:val="21"/>
          </w:rPr>
          <w:t>HMASSIST@dot.gov</w:t>
        </w:r>
      </w:hyperlink>
      <w:r w:rsidR="00681CB0" w:rsidRPr="00645581">
        <w:rPr>
          <w:b/>
          <w:sz w:val="21"/>
          <w:szCs w:val="21"/>
        </w:rPr>
        <w:t xml:space="preserve"> or, if by mail </w:t>
      </w:r>
      <w:r w:rsidR="009F47D8" w:rsidRPr="00645581">
        <w:rPr>
          <w:b/>
          <w:sz w:val="21"/>
          <w:szCs w:val="21"/>
        </w:rPr>
        <w:t xml:space="preserve">or fax </w:t>
      </w:r>
      <w:r w:rsidR="00681CB0" w:rsidRPr="00645581">
        <w:rPr>
          <w:b/>
          <w:sz w:val="21"/>
          <w:szCs w:val="21"/>
        </w:rPr>
        <w:t>to</w:t>
      </w:r>
      <w:r w:rsidRPr="00645581">
        <w:rPr>
          <w:b/>
          <w:sz w:val="21"/>
          <w:szCs w:val="21"/>
        </w:rPr>
        <w:t>:</w:t>
      </w:r>
    </w:p>
    <w:p w:rsidR="00C2715D" w:rsidRPr="00645581" w:rsidRDefault="00C2715D" w:rsidP="00CF1530">
      <w:pPr>
        <w:widowControl w:val="0"/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Federal Railroad Administration</w:t>
      </w:r>
    </w:p>
    <w:p w:rsidR="00C2715D" w:rsidRPr="00645581" w:rsidRDefault="00C2715D" w:rsidP="00CF1530">
      <w:pPr>
        <w:widowControl w:val="0"/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Office of Safety Assurance and Compliance</w:t>
      </w:r>
    </w:p>
    <w:p w:rsidR="00C2715D" w:rsidRPr="00645581" w:rsidRDefault="00C2715D" w:rsidP="00CF1530">
      <w:pPr>
        <w:widowControl w:val="0"/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Hazardous Materials Division</w:t>
      </w:r>
    </w:p>
    <w:p w:rsidR="0093521F" w:rsidRPr="00645581" w:rsidRDefault="008F1C8F" w:rsidP="00CF1530">
      <w:pPr>
        <w:widowControl w:val="0"/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1200 New Jersey</w:t>
      </w:r>
      <w:r w:rsidR="00C2715D" w:rsidRPr="00645581">
        <w:rPr>
          <w:sz w:val="21"/>
          <w:szCs w:val="21"/>
        </w:rPr>
        <w:t xml:space="preserve"> Avenue, </w:t>
      </w:r>
      <w:r w:rsidRPr="00645581">
        <w:rPr>
          <w:sz w:val="21"/>
          <w:szCs w:val="21"/>
        </w:rPr>
        <w:t>SE</w:t>
      </w:r>
      <w:r w:rsidR="00C2715D" w:rsidRPr="00645581">
        <w:rPr>
          <w:sz w:val="21"/>
          <w:szCs w:val="21"/>
        </w:rPr>
        <w:t xml:space="preserve">, </w:t>
      </w:r>
    </w:p>
    <w:p w:rsidR="00C2715D" w:rsidRPr="00645581" w:rsidRDefault="00815FD8" w:rsidP="00CF1530">
      <w:pPr>
        <w:widowControl w:val="0"/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RRS-12</w:t>
      </w:r>
    </w:p>
    <w:p w:rsidR="00C2715D" w:rsidRPr="00645581" w:rsidRDefault="00C2715D" w:rsidP="00CF1530">
      <w:pPr>
        <w:widowControl w:val="0"/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Washington, DC 20</w:t>
      </w:r>
      <w:r w:rsidR="00C875F7" w:rsidRPr="00645581">
        <w:rPr>
          <w:sz w:val="21"/>
          <w:szCs w:val="21"/>
        </w:rPr>
        <w:t>5</w:t>
      </w:r>
      <w:r w:rsidRPr="00645581">
        <w:rPr>
          <w:sz w:val="21"/>
          <w:szCs w:val="21"/>
        </w:rPr>
        <w:t>90</w:t>
      </w:r>
    </w:p>
    <w:p w:rsidR="00C2715D" w:rsidRPr="00645581" w:rsidRDefault="00C2715D" w:rsidP="00CF1530">
      <w:pPr>
        <w:widowControl w:val="0"/>
        <w:spacing w:line="216" w:lineRule="auto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FAX: 202-493-6478</w:t>
      </w:r>
    </w:p>
    <w:p w:rsidR="00736D39" w:rsidRPr="00645581" w:rsidRDefault="00736D39" w:rsidP="00CF1530">
      <w:pPr>
        <w:widowControl w:val="0"/>
        <w:spacing w:line="216" w:lineRule="auto"/>
        <w:jc w:val="both"/>
        <w:rPr>
          <w:sz w:val="21"/>
          <w:szCs w:val="21"/>
        </w:rPr>
      </w:pPr>
    </w:p>
    <w:p w:rsidR="00C2715D" w:rsidRPr="00645581" w:rsidRDefault="009500F7" w:rsidP="00CF1530">
      <w:pPr>
        <w:widowControl w:val="0"/>
        <w:spacing w:line="216" w:lineRule="auto"/>
        <w:jc w:val="both"/>
        <w:rPr>
          <w:sz w:val="21"/>
          <w:szCs w:val="21"/>
        </w:rPr>
      </w:pPr>
      <w:r w:rsidRPr="00645581">
        <w:rPr>
          <w:b/>
          <w:sz w:val="21"/>
          <w:szCs w:val="21"/>
        </w:rPr>
        <w:t xml:space="preserve">Current </w:t>
      </w:r>
      <w:r w:rsidR="00C2715D" w:rsidRPr="00645581">
        <w:rPr>
          <w:b/>
          <w:sz w:val="21"/>
          <w:szCs w:val="21"/>
        </w:rPr>
        <w:t xml:space="preserve">FRA </w:t>
      </w:r>
      <w:r w:rsidR="002B30C7" w:rsidRPr="00645581">
        <w:rPr>
          <w:b/>
          <w:sz w:val="21"/>
          <w:szCs w:val="21"/>
        </w:rPr>
        <w:t xml:space="preserve">Movement Approval Request </w:t>
      </w:r>
      <w:r w:rsidR="00C2715D" w:rsidRPr="00645581">
        <w:rPr>
          <w:b/>
          <w:sz w:val="21"/>
          <w:szCs w:val="21"/>
        </w:rPr>
        <w:t>Contact List:</w:t>
      </w:r>
    </w:p>
    <w:p w:rsidR="00C2715D" w:rsidRPr="00645581" w:rsidRDefault="00736D39" w:rsidP="00CF1530">
      <w:pPr>
        <w:widowControl w:val="0"/>
        <w:spacing w:line="216" w:lineRule="auto"/>
        <w:ind w:left="6480" w:hanging="6480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Karl Alexy</w:t>
      </w:r>
      <w:r w:rsidR="00C2715D" w:rsidRPr="00645581">
        <w:rPr>
          <w:sz w:val="21"/>
          <w:szCs w:val="21"/>
        </w:rPr>
        <w:t>, Staff Director</w:t>
      </w:r>
      <w:r w:rsidR="00894A60" w:rsidRPr="00645581">
        <w:rPr>
          <w:sz w:val="21"/>
          <w:szCs w:val="21"/>
        </w:rPr>
        <w:t xml:space="preserve"> </w:t>
      </w:r>
      <w:r w:rsidR="00C2715D" w:rsidRPr="00645581">
        <w:rPr>
          <w:sz w:val="21"/>
          <w:szCs w:val="21"/>
        </w:rPr>
        <w:t>202-493-62</w:t>
      </w:r>
      <w:r w:rsidRPr="00645581">
        <w:rPr>
          <w:sz w:val="21"/>
          <w:szCs w:val="21"/>
        </w:rPr>
        <w:t>45</w:t>
      </w:r>
      <w:r w:rsidR="002B30C7" w:rsidRPr="00645581">
        <w:rPr>
          <w:sz w:val="21"/>
          <w:szCs w:val="21"/>
        </w:rPr>
        <w:tab/>
      </w:r>
      <w:r w:rsidR="007E7661" w:rsidRPr="00645581">
        <w:rPr>
          <w:sz w:val="21"/>
          <w:szCs w:val="21"/>
        </w:rPr>
        <w:tab/>
      </w:r>
      <w:hyperlink r:id="rId11" w:history="1">
        <w:r w:rsidR="002B30C7" w:rsidRPr="00645581">
          <w:rPr>
            <w:rStyle w:val="Hyperlink"/>
            <w:sz w:val="21"/>
            <w:szCs w:val="21"/>
          </w:rPr>
          <w:t>HMASSIST@dot.gov</w:t>
        </w:r>
      </w:hyperlink>
      <w:r w:rsidR="002B30C7" w:rsidRPr="00645581">
        <w:rPr>
          <w:sz w:val="21"/>
          <w:szCs w:val="21"/>
        </w:rPr>
        <w:t xml:space="preserve"> </w:t>
      </w:r>
    </w:p>
    <w:p w:rsidR="00C2715D" w:rsidRPr="00645581" w:rsidRDefault="00C2715D" w:rsidP="00CF1530">
      <w:pPr>
        <w:widowControl w:val="0"/>
        <w:spacing w:line="216" w:lineRule="auto"/>
        <w:ind w:left="6480" w:hanging="6480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Kevin Blackwell</w:t>
      </w:r>
      <w:r w:rsidR="00894A60" w:rsidRPr="00645581">
        <w:rPr>
          <w:sz w:val="21"/>
          <w:szCs w:val="21"/>
        </w:rPr>
        <w:t xml:space="preserve">, HM Specialist </w:t>
      </w:r>
      <w:r w:rsidRPr="00645581">
        <w:rPr>
          <w:sz w:val="21"/>
          <w:szCs w:val="21"/>
        </w:rPr>
        <w:t>202-493-6315</w:t>
      </w:r>
      <w:r w:rsidRPr="00645581">
        <w:rPr>
          <w:sz w:val="21"/>
          <w:szCs w:val="21"/>
        </w:rPr>
        <w:tab/>
      </w:r>
      <w:r w:rsidR="007E7661" w:rsidRPr="00645581">
        <w:rPr>
          <w:sz w:val="21"/>
          <w:szCs w:val="21"/>
        </w:rPr>
        <w:tab/>
      </w:r>
      <w:hyperlink r:id="rId12" w:history="1">
        <w:r w:rsidR="002B30C7" w:rsidRPr="00645581">
          <w:rPr>
            <w:rStyle w:val="Hyperlink"/>
            <w:sz w:val="21"/>
            <w:szCs w:val="21"/>
          </w:rPr>
          <w:t>HMASSIST@dot.gov</w:t>
        </w:r>
      </w:hyperlink>
      <w:r w:rsidR="002B30C7" w:rsidRPr="00645581">
        <w:rPr>
          <w:sz w:val="21"/>
          <w:szCs w:val="21"/>
        </w:rPr>
        <w:t xml:space="preserve"> </w:t>
      </w:r>
    </w:p>
    <w:p w:rsidR="00BA673D" w:rsidRPr="00645581" w:rsidRDefault="00BA673D" w:rsidP="00CF1530">
      <w:pPr>
        <w:widowControl w:val="0"/>
        <w:spacing w:line="216" w:lineRule="auto"/>
        <w:ind w:left="6480" w:hanging="6480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Lisa Matsinger, HM Specialist</w:t>
      </w:r>
      <w:r w:rsidR="00894A60" w:rsidRPr="00645581">
        <w:rPr>
          <w:sz w:val="21"/>
          <w:szCs w:val="21"/>
        </w:rPr>
        <w:t xml:space="preserve"> </w:t>
      </w:r>
      <w:r w:rsidRPr="00645581">
        <w:rPr>
          <w:sz w:val="21"/>
          <w:szCs w:val="21"/>
        </w:rPr>
        <w:t>202-493-0324</w:t>
      </w:r>
      <w:r w:rsidRPr="00645581">
        <w:rPr>
          <w:sz w:val="21"/>
          <w:szCs w:val="21"/>
        </w:rPr>
        <w:tab/>
      </w:r>
      <w:r w:rsidRPr="00645581">
        <w:rPr>
          <w:sz w:val="21"/>
          <w:szCs w:val="21"/>
        </w:rPr>
        <w:tab/>
      </w:r>
      <w:hyperlink r:id="rId13" w:history="1">
        <w:r w:rsidRPr="00645581">
          <w:rPr>
            <w:rStyle w:val="Hyperlink"/>
            <w:sz w:val="21"/>
            <w:szCs w:val="21"/>
          </w:rPr>
          <w:t>HMASSIST@dot.gov</w:t>
        </w:r>
      </w:hyperlink>
      <w:r w:rsidRPr="00645581">
        <w:rPr>
          <w:sz w:val="21"/>
          <w:szCs w:val="21"/>
        </w:rPr>
        <w:t xml:space="preserve"> </w:t>
      </w:r>
    </w:p>
    <w:p w:rsidR="00304CB9" w:rsidRPr="00645581" w:rsidRDefault="00BA673D" w:rsidP="00CF1530">
      <w:pPr>
        <w:widowControl w:val="0"/>
        <w:spacing w:line="216" w:lineRule="auto"/>
        <w:ind w:left="6480" w:hanging="6480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Erich Rudolph, HM Specialist</w:t>
      </w:r>
      <w:r w:rsidR="00894A60" w:rsidRPr="00645581">
        <w:rPr>
          <w:sz w:val="21"/>
          <w:szCs w:val="21"/>
        </w:rPr>
        <w:t xml:space="preserve"> </w:t>
      </w:r>
      <w:r w:rsidRPr="00645581">
        <w:rPr>
          <w:sz w:val="21"/>
          <w:szCs w:val="21"/>
        </w:rPr>
        <w:t>202-493-6248</w:t>
      </w:r>
      <w:r w:rsidRPr="00645581">
        <w:rPr>
          <w:sz w:val="21"/>
          <w:szCs w:val="21"/>
        </w:rPr>
        <w:tab/>
      </w:r>
      <w:r w:rsidRPr="00645581">
        <w:rPr>
          <w:sz w:val="21"/>
          <w:szCs w:val="21"/>
        </w:rPr>
        <w:tab/>
      </w:r>
      <w:hyperlink r:id="rId14" w:history="1">
        <w:r w:rsidRPr="00645581">
          <w:rPr>
            <w:rStyle w:val="Hyperlink"/>
            <w:sz w:val="21"/>
            <w:szCs w:val="21"/>
          </w:rPr>
          <w:t>HMASSIST@dot.gov</w:t>
        </w:r>
      </w:hyperlink>
      <w:r w:rsidRPr="00645581">
        <w:rPr>
          <w:sz w:val="21"/>
          <w:szCs w:val="21"/>
        </w:rPr>
        <w:t xml:space="preserve"> </w:t>
      </w:r>
    </w:p>
    <w:p w:rsidR="00736D39" w:rsidRPr="00645581" w:rsidRDefault="00736D39" w:rsidP="00CF1530">
      <w:pPr>
        <w:widowControl w:val="0"/>
        <w:spacing w:line="216" w:lineRule="auto"/>
        <w:ind w:left="6480" w:hanging="6480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Kurt Eichenlaub, HM Specialist</w:t>
      </w:r>
      <w:r w:rsidR="00894A60" w:rsidRPr="00645581">
        <w:rPr>
          <w:sz w:val="21"/>
          <w:szCs w:val="21"/>
        </w:rPr>
        <w:t xml:space="preserve"> </w:t>
      </w:r>
      <w:r w:rsidRPr="00645581">
        <w:rPr>
          <w:sz w:val="21"/>
          <w:szCs w:val="21"/>
        </w:rPr>
        <w:t>202-493-6050</w:t>
      </w:r>
      <w:r w:rsidRPr="00645581">
        <w:rPr>
          <w:sz w:val="21"/>
          <w:szCs w:val="21"/>
        </w:rPr>
        <w:tab/>
      </w:r>
      <w:r w:rsidRPr="00645581">
        <w:rPr>
          <w:sz w:val="21"/>
          <w:szCs w:val="21"/>
        </w:rPr>
        <w:tab/>
      </w:r>
      <w:hyperlink r:id="rId15" w:history="1">
        <w:r w:rsidRPr="00645581">
          <w:rPr>
            <w:rStyle w:val="Hyperlink"/>
            <w:sz w:val="21"/>
            <w:szCs w:val="21"/>
          </w:rPr>
          <w:t>HMASSIST@dot.gov</w:t>
        </w:r>
      </w:hyperlink>
      <w:r w:rsidRPr="00645581">
        <w:rPr>
          <w:sz w:val="21"/>
          <w:szCs w:val="21"/>
        </w:rPr>
        <w:t xml:space="preserve"> </w:t>
      </w:r>
    </w:p>
    <w:p w:rsidR="00736D39" w:rsidRDefault="00736D39" w:rsidP="00CF1530">
      <w:pPr>
        <w:widowControl w:val="0"/>
        <w:spacing w:line="216" w:lineRule="auto"/>
        <w:ind w:left="6480" w:hanging="6480"/>
        <w:jc w:val="both"/>
        <w:rPr>
          <w:sz w:val="21"/>
          <w:szCs w:val="21"/>
        </w:rPr>
      </w:pPr>
      <w:r w:rsidRPr="00645581">
        <w:rPr>
          <w:sz w:val="21"/>
          <w:szCs w:val="21"/>
        </w:rPr>
        <w:t>Donald Isler, HM Specialist</w:t>
      </w:r>
      <w:r w:rsidR="00894A60" w:rsidRPr="00645581">
        <w:rPr>
          <w:sz w:val="21"/>
          <w:szCs w:val="21"/>
        </w:rPr>
        <w:t xml:space="preserve"> </w:t>
      </w:r>
      <w:r w:rsidR="006D3A02">
        <w:rPr>
          <w:sz w:val="21"/>
          <w:szCs w:val="21"/>
        </w:rPr>
        <w:t>202-596-0254</w:t>
      </w:r>
      <w:r w:rsidRPr="00645581">
        <w:rPr>
          <w:sz w:val="21"/>
          <w:szCs w:val="21"/>
        </w:rPr>
        <w:tab/>
      </w:r>
      <w:r w:rsidRPr="00645581">
        <w:rPr>
          <w:sz w:val="21"/>
          <w:szCs w:val="21"/>
        </w:rPr>
        <w:tab/>
      </w:r>
      <w:hyperlink r:id="rId16" w:history="1">
        <w:r w:rsidRPr="00645581">
          <w:rPr>
            <w:rStyle w:val="Hyperlink"/>
            <w:sz w:val="21"/>
            <w:szCs w:val="21"/>
          </w:rPr>
          <w:t>HMASSIST@dot.gov</w:t>
        </w:r>
      </w:hyperlink>
      <w:r w:rsidRPr="00645581">
        <w:rPr>
          <w:sz w:val="21"/>
          <w:szCs w:val="21"/>
        </w:rPr>
        <w:t xml:space="preserve"> </w:t>
      </w:r>
    </w:p>
    <w:p w:rsidR="006D3A02" w:rsidRPr="00645581" w:rsidRDefault="006D3A02" w:rsidP="00CF1530">
      <w:pPr>
        <w:widowControl w:val="0"/>
        <w:spacing w:line="216" w:lineRule="auto"/>
        <w:ind w:left="6480" w:hanging="6480"/>
        <w:jc w:val="both"/>
        <w:rPr>
          <w:sz w:val="21"/>
          <w:szCs w:val="21"/>
        </w:rPr>
      </w:pPr>
      <w:r>
        <w:rPr>
          <w:sz w:val="21"/>
          <w:szCs w:val="21"/>
        </w:rPr>
        <w:t>Lawrence “Mel” Massaro, HM Specialist 814-279-1771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hyperlink r:id="rId17" w:history="1">
        <w:r w:rsidRPr="00F51AF6">
          <w:rPr>
            <w:rStyle w:val="Hyperlink"/>
            <w:sz w:val="21"/>
            <w:szCs w:val="21"/>
          </w:rPr>
          <w:t>HMASSIST@dot.gov</w:t>
        </w:r>
      </w:hyperlink>
      <w:r>
        <w:rPr>
          <w:sz w:val="21"/>
          <w:szCs w:val="21"/>
        </w:rPr>
        <w:t xml:space="preserve"> </w:t>
      </w:r>
    </w:p>
    <w:p w:rsidR="00C2144B" w:rsidRPr="00645581" w:rsidRDefault="002F352D" w:rsidP="00CF1530">
      <w:pPr>
        <w:widowControl w:val="0"/>
        <w:spacing w:line="216" w:lineRule="auto"/>
        <w:ind w:left="6480" w:hanging="6480"/>
        <w:jc w:val="both"/>
        <w:rPr>
          <w:sz w:val="21"/>
          <w:szCs w:val="21"/>
        </w:rPr>
      </w:pPr>
      <w:r>
        <w:rPr>
          <w:sz w:val="21"/>
          <w:szCs w:val="21"/>
        </w:rPr>
        <w:t>Phani Raj</w:t>
      </w:r>
      <w:r w:rsidR="007E7661" w:rsidRPr="00645581">
        <w:rPr>
          <w:sz w:val="21"/>
          <w:szCs w:val="21"/>
        </w:rPr>
        <w:t>, General Engineer Hazmat Packaging</w:t>
      </w:r>
      <w:r w:rsidR="006801EA">
        <w:rPr>
          <w:sz w:val="21"/>
          <w:szCs w:val="21"/>
        </w:rPr>
        <w:t>, 202-493-6306</w:t>
      </w:r>
      <w:r w:rsidR="00C2144B" w:rsidRPr="00645581">
        <w:rPr>
          <w:sz w:val="21"/>
          <w:szCs w:val="21"/>
        </w:rPr>
        <w:tab/>
      </w:r>
      <w:r w:rsidR="00C2144B" w:rsidRPr="00645581">
        <w:rPr>
          <w:sz w:val="21"/>
          <w:szCs w:val="21"/>
        </w:rPr>
        <w:tab/>
      </w:r>
      <w:hyperlink r:id="rId18" w:history="1">
        <w:r w:rsidR="00C2144B" w:rsidRPr="00645581">
          <w:rPr>
            <w:rStyle w:val="Hyperlink"/>
            <w:sz w:val="21"/>
            <w:szCs w:val="21"/>
          </w:rPr>
          <w:t>HMASSIST@dot.gov</w:t>
        </w:r>
      </w:hyperlink>
    </w:p>
    <w:p w:rsidR="00C2144B" w:rsidRPr="00645581" w:rsidRDefault="007E7661" w:rsidP="006D3A02">
      <w:pPr>
        <w:widowControl w:val="0"/>
        <w:spacing w:line="216" w:lineRule="auto"/>
        <w:jc w:val="both"/>
        <w:rPr>
          <w:rFonts w:ascii="Bookman Old Style" w:hAnsi="Bookman Old Style"/>
          <w:sz w:val="21"/>
          <w:szCs w:val="21"/>
        </w:rPr>
      </w:pPr>
      <w:r w:rsidRPr="00645581">
        <w:rPr>
          <w:rFonts w:ascii="Bookman Old Style" w:hAnsi="Bookman Old Style"/>
          <w:sz w:val="21"/>
          <w:szCs w:val="21"/>
        </w:rPr>
        <w:t xml:space="preserve"> </w:t>
      </w:r>
    </w:p>
    <w:p w:rsidR="00C875F7" w:rsidRPr="00736D39" w:rsidRDefault="00C875F7" w:rsidP="00CF1530">
      <w:pPr>
        <w:widowControl w:val="0"/>
        <w:spacing w:line="216" w:lineRule="auto"/>
        <w:ind w:left="6480" w:hanging="6480"/>
        <w:jc w:val="both"/>
        <w:rPr>
          <w:rFonts w:ascii="Bookman Old Style" w:hAnsi="Bookman Old Style"/>
          <w:sz w:val="18"/>
        </w:rPr>
      </w:pPr>
      <w:r w:rsidRPr="00736D39">
        <w:br w:type="page"/>
      </w:r>
    </w:p>
    <w:p w:rsidR="00C2715D" w:rsidRDefault="005647A5" w:rsidP="00AE065D">
      <w:pPr>
        <w:widowControl w:val="0"/>
        <w:jc w:val="center"/>
      </w:pPr>
      <w:r>
        <w:rPr>
          <w:noProof/>
        </w:rPr>
        <w:lastRenderedPageBreak/>
        <mc:AlternateContent>
          <mc:Choice Requires="wps">
            <w:drawing>
              <wp:anchor distT="57150" distB="57150" distL="57150" distR="57150" simplePos="0" relativeHeight="25165824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746125" cy="731520"/>
                <wp:effectExtent l="0" t="0" r="0" b="190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003" w:rsidRDefault="00B56B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5490" cy="73025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490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0;width:58.75pt;height:57.6pt;z-index:25165824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" o:allowincell="f" stroked="f">
                <v:textbox inset="0,0,0,0">
                  <w:txbxContent>
                    <w:p w:rsidR="009F3003" w:rsidRDefault="00B56B0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5490" cy="73025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490" cy="730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posOffset>344805</wp:posOffset>
                </wp:positionH>
                <wp:positionV relativeFrom="paragraph">
                  <wp:posOffset>0</wp:posOffset>
                </wp:positionV>
                <wp:extent cx="863600" cy="880110"/>
                <wp:effectExtent l="1905" t="0" r="1270" b="0"/>
                <wp:wrapSquare wrapText="larges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15D" w:rsidRDefault="00C2715D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.15pt;margin-top:0;width:68pt;height:69.3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" o:allowincell="f" filled="f" stroked="f">
                <v:textbox inset="0,0,0,0">
                  <w:txbxContent>
                    <w:p w:rsidR="00C2715D" w:rsidRDefault="00C2715D">
                      <w:pPr>
                        <w:widowControl w:val="0"/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C2715D">
        <w:rPr>
          <w:sz w:val="28"/>
        </w:rPr>
        <w:t>Information Necessary to Obtain</w:t>
      </w:r>
    </w:p>
    <w:p w:rsidR="00C2715D" w:rsidRDefault="00C2715D" w:rsidP="00AE065D">
      <w:pPr>
        <w:widowControl w:val="0"/>
        <w:jc w:val="center"/>
        <w:rPr>
          <w:sz w:val="32"/>
        </w:rPr>
      </w:pPr>
      <w:r>
        <w:rPr>
          <w:sz w:val="28"/>
        </w:rPr>
        <w:t>Federal Railroad Administration Movement Approval</w:t>
      </w:r>
    </w:p>
    <w:p w:rsidR="00C2715D" w:rsidRDefault="00C2715D" w:rsidP="00AE065D">
      <w:pPr>
        <w:widowControl w:val="0"/>
        <w:ind w:firstLine="720"/>
        <w:jc w:val="center"/>
        <w:rPr>
          <w:b/>
          <w:sz w:val="32"/>
        </w:rPr>
      </w:pPr>
      <w:r>
        <w:rPr>
          <w:b/>
          <w:sz w:val="28"/>
        </w:rPr>
        <w:t>Approval Number __________________</w:t>
      </w:r>
    </w:p>
    <w:p w:rsidR="00C2715D" w:rsidRPr="00C875F7" w:rsidRDefault="00745B35" w:rsidP="00AE065D">
      <w:pPr>
        <w:widowControl w:val="0"/>
        <w:tabs>
          <w:tab w:val="right" w:pos="993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 w:rsidR="00551502">
        <w:rPr>
          <w:sz w:val="18"/>
          <w:szCs w:val="18"/>
        </w:rPr>
        <w:t>(</w:t>
      </w:r>
      <w:proofErr w:type="gramStart"/>
      <w:r w:rsidR="00C2715D" w:rsidRPr="00C875F7">
        <w:rPr>
          <w:sz w:val="18"/>
          <w:szCs w:val="18"/>
        </w:rPr>
        <w:t>Assigned  by</w:t>
      </w:r>
      <w:proofErr w:type="gramEnd"/>
      <w:r w:rsidR="00C2715D" w:rsidRPr="00C875F7">
        <w:rPr>
          <w:sz w:val="18"/>
          <w:szCs w:val="18"/>
        </w:rPr>
        <w:t xml:space="preserve">  FRA )</w:t>
      </w:r>
    </w:p>
    <w:p w:rsidR="00C2715D" w:rsidRPr="00C875F7" w:rsidRDefault="00C2715D" w:rsidP="00AE065D">
      <w:pPr>
        <w:widowControl w:val="0"/>
        <w:tabs>
          <w:tab w:val="right" w:pos="9810"/>
        </w:tabs>
        <w:jc w:val="center"/>
        <w:rPr>
          <w:sz w:val="18"/>
          <w:szCs w:val="18"/>
        </w:rPr>
      </w:pPr>
      <w:r w:rsidRPr="00C875F7">
        <w:rPr>
          <w:sz w:val="18"/>
          <w:szCs w:val="18"/>
        </w:rPr>
        <w:t>[Collection of this information is authorized under OMB Control Nos. 2137-0557 and 2137-0559.]</w:t>
      </w:r>
    </w:p>
    <w:tbl>
      <w:tblPr>
        <w:tblW w:w="0" w:type="auto"/>
        <w:tblInd w:w="26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double" w:sz="7" w:space="0" w:color="000000"/>
          <w:insideV w:val="doub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540"/>
      </w:tblGrid>
      <w:tr w:rsidR="00C2715D">
        <w:trPr>
          <w:cantSplit/>
        </w:trPr>
        <w:tc>
          <w:tcPr>
            <w:tcW w:w="954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C2715D" w:rsidRDefault="00C2715D">
            <w:pPr>
              <w:widowControl w:val="0"/>
              <w:spacing w:before="55" w:after="38"/>
              <w:rPr>
                <w:sz w:val="20"/>
              </w:rPr>
            </w:pPr>
            <w:r>
              <w:rPr>
                <w:sz w:val="20"/>
              </w:rPr>
              <w:t xml:space="preserve">Date of Application:                                  (Month)______________________   (Day) _________ (Year) </w:t>
            </w:r>
            <w:r>
              <w:rPr>
                <w:sz w:val="20"/>
                <w:u w:val="single"/>
              </w:rPr>
              <w:t xml:space="preserve">20 </w:t>
            </w:r>
            <w:r>
              <w:rPr>
                <w:sz w:val="20"/>
              </w:rPr>
              <w:t>___</w:t>
            </w:r>
          </w:p>
        </w:tc>
      </w:tr>
      <w:tr w:rsidR="00C2715D">
        <w:trPr>
          <w:cantSplit/>
        </w:trPr>
        <w:tc>
          <w:tcPr>
            <w:tcW w:w="954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C2715D" w:rsidRDefault="00C2715D">
            <w:pPr>
              <w:widowControl w:val="0"/>
              <w:spacing w:before="55"/>
              <w:rPr>
                <w:sz w:val="20"/>
              </w:rPr>
            </w:pPr>
            <w:r>
              <w:rPr>
                <w:sz w:val="20"/>
              </w:rPr>
              <w:t>Company Name: ___________________________________________________________________________</w:t>
            </w:r>
          </w:p>
          <w:p w:rsidR="00C2715D" w:rsidRDefault="00C2715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Mailing Address: ___________________________________________________________________________</w:t>
            </w:r>
          </w:p>
          <w:p w:rsidR="00C2715D" w:rsidRDefault="00C2715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                    (City) ___________________________ (State) _________________ (Zip)_______________</w:t>
            </w:r>
          </w:p>
          <w:p w:rsidR="00C2715D" w:rsidRDefault="00C2715D">
            <w:pPr>
              <w:widowControl w:val="0"/>
              <w:spacing w:after="38"/>
              <w:rPr>
                <w:sz w:val="20"/>
              </w:rPr>
            </w:pPr>
            <w:r>
              <w:rPr>
                <w:sz w:val="20"/>
              </w:rPr>
              <w:t>Company Fax (facsimile) Number: _____________________________________________________________</w:t>
            </w:r>
          </w:p>
        </w:tc>
      </w:tr>
      <w:tr w:rsidR="00C2715D">
        <w:trPr>
          <w:cantSplit/>
        </w:trPr>
        <w:tc>
          <w:tcPr>
            <w:tcW w:w="9540" w:type="dxa"/>
          </w:tcPr>
          <w:p w:rsidR="00C2715D" w:rsidRDefault="00C2715D">
            <w:pPr>
              <w:widowControl w:val="0"/>
              <w:spacing w:before="55"/>
              <w:rPr>
                <w:sz w:val="20"/>
              </w:rPr>
            </w:pPr>
            <w:r>
              <w:rPr>
                <w:sz w:val="20"/>
              </w:rPr>
              <w:t>Company Contact: _____________________________________________________________________</w:t>
            </w:r>
            <w:r w:rsidR="00551502">
              <w:rPr>
                <w:sz w:val="20"/>
              </w:rPr>
              <w:t>___</w:t>
            </w:r>
            <w:r>
              <w:rPr>
                <w:sz w:val="20"/>
              </w:rPr>
              <w:t>_____</w:t>
            </w:r>
          </w:p>
          <w:p w:rsidR="00C2715D" w:rsidRDefault="00C2715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Title / Position</w:t>
            </w:r>
            <w:r w:rsidR="00551502">
              <w:rPr>
                <w:sz w:val="20"/>
              </w:rPr>
              <w:t>:</w:t>
            </w:r>
            <w:r>
              <w:rPr>
                <w:sz w:val="20"/>
              </w:rPr>
              <w:t xml:space="preserve">    ______________________________________________________________________</w:t>
            </w:r>
            <w:r w:rsidR="00551502">
              <w:rPr>
                <w:sz w:val="20"/>
              </w:rPr>
              <w:t>___</w:t>
            </w:r>
            <w:r>
              <w:rPr>
                <w:sz w:val="20"/>
              </w:rPr>
              <w:t>_____</w:t>
            </w:r>
          </w:p>
          <w:p w:rsidR="00C2715D" w:rsidRDefault="00C2715D">
            <w:pPr>
              <w:widowControl w:val="0"/>
              <w:spacing w:after="38"/>
              <w:rPr>
                <w:sz w:val="20"/>
              </w:rPr>
            </w:pPr>
            <w:r w:rsidRPr="000B572B">
              <w:rPr>
                <w:sz w:val="20"/>
              </w:rPr>
              <w:t>Contact Telephone Number</w:t>
            </w:r>
            <w:r w:rsidR="00644D80" w:rsidRPr="000B572B">
              <w:rPr>
                <w:sz w:val="20"/>
              </w:rPr>
              <w:t>: _____________________</w:t>
            </w:r>
            <w:r w:rsidR="00551502" w:rsidRPr="000B572B">
              <w:rPr>
                <w:sz w:val="20"/>
              </w:rPr>
              <w:t>_ Contact E-mail address:  ________________</w:t>
            </w:r>
            <w:r w:rsidR="00644D80" w:rsidRPr="000B572B">
              <w:rPr>
                <w:sz w:val="20"/>
              </w:rPr>
              <w:t>__</w:t>
            </w:r>
            <w:r w:rsidR="00551502" w:rsidRPr="000B572B">
              <w:rPr>
                <w:sz w:val="20"/>
              </w:rPr>
              <w:t>_________</w:t>
            </w:r>
          </w:p>
        </w:tc>
      </w:tr>
      <w:tr w:rsidR="00C2715D">
        <w:trPr>
          <w:cantSplit/>
        </w:trPr>
        <w:tc>
          <w:tcPr>
            <w:tcW w:w="9540" w:type="dxa"/>
          </w:tcPr>
          <w:p w:rsidR="00C2715D" w:rsidRDefault="00C2715D">
            <w:pPr>
              <w:widowControl w:val="0"/>
              <w:spacing w:before="55"/>
              <w:rPr>
                <w:sz w:val="20"/>
              </w:rPr>
            </w:pPr>
            <w:r>
              <w:rPr>
                <w:sz w:val="20"/>
              </w:rPr>
              <w:t>Reporting Mark &amp;</w:t>
            </w:r>
            <w:r w:rsidR="00D340A0">
              <w:rPr>
                <w:sz w:val="20"/>
              </w:rPr>
              <w:t xml:space="preserve"> Number _________________________</w:t>
            </w:r>
            <w:r>
              <w:rPr>
                <w:sz w:val="20"/>
              </w:rPr>
              <w:t xml:space="preserve"> Type of Rail Car</w:t>
            </w:r>
            <w:r w:rsidR="00D340A0">
              <w:rPr>
                <w:sz w:val="20"/>
              </w:rPr>
              <w:t>/Bulk Package</w:t>
            </w:r>
            <w:r>
              <w:rPr>
                <w:sz w:val="20"/>
              </w:rPr>
              <w:t>:  _____________</w:t>
            </w:r>
            <w:r w:rsidR="00644D80">
              <w:rPr>
                <w:sz w:val="20"/>
              </w:rPr>
              <w:t>__</w:t>
            </w:r>
            <w:r w:rsidR="00D340A0">
              <w:rPr>
                <w:sz w:val="20"/>
              </w:rPr>
              <w:t>___</w:t>
            </w:r>
          </w:p>
          <w:p w:rsidR="00C2715D" w:rsidRDefault="00C2715D" w:rsidP="00D340A0">
            <w:pPr>
              <w:widowControl w:val="0"/>
              <w:spacing w:after="38"/>
              <w:rPr>
                <w:sz w:val="20"/>
              </w:rPr>
            </w:pPr>
            <w:r>
              <w:rPr>
                <w:sz w:val="20"/>
              </w:rPr>
              <w:t>DOT</w:t>
            </w:r>
            <w:r w:rsidR="00D340A0">
              <w:rPr>
                <w:sz w:val="20"/>
              </w:rPr>
              <w:t xml:space="preserve"> tank car/bulk package s</w:t>
            </w:r>
            <w:r>
              <w:rPr>
                <w:sz w:val="20"/>
              </w:rPr>
              <w:t>pecification</w:t>
            </w:r>
            <w:r w:rsidR="00D340A0">
              <w:rPr>
                <w:sz w:val="20"/>
              </w:rPr>
              <w:t xml:space="preserve"> (if other, specify)</w:t>
            </w:r>
            <w:r>
              <w:rPr>
                <w:sz w:val="20"/>
              </w:rPr>
              <w:t>:_</w:t>
            </w:r>
            <w:r w:rsidR="00D340A0">
              <w:rPr>
                <w:sz w:val="20"/>
              </w:rPr>
              <w:t>__</w:t>
            </w:r>
            <w:r>
              <w:rPr>
                <w:sz w:val="20"/>
              </w:rPr>
              <w:t>________________________________</w:t>
            </w:r>
            <w:r w:rsidR="00644D80">
              <w:rPr>
                <w:sz w:val="20"/>
              </w:rPr>
              <w:t>___</w:t>
            </w:r>
            <w:r>
              <w:rPr>
                <w:sz w:val="20"/>
              </w:rPr>
              <w:t>________</w:t>
            </w:r>
          </w:p>
        </w:tc>
      </w:tr>
      <w:tr w:rsidR="00C2715D">
        <w:trPr>
          <w:cantSplit/>
        </w:trPr>
        <w:tc>
          <w:tcPr>
            <w:tcW w:w="9540" w:type="dxa"/>
          </w:tcPr>
          <w:p w:rsidR="00C2715D" w:rsidRDefault="00C2715D" w:rsidP="003827A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Complete Hazardous Materials Description: </w:t>
            </w:r>
            <w:r w:rsidR="00B56B07">
              <w:rPr>
                <w:sz w:val="20"/>
              </w:rPr>
              <w:t xml:space="preserve">   </w:t>
            </w:r>
            <w:r w:rsidR="003827AF">
              <w:rPr>
                <w:sz w:val="20"/>
              </w:rPr>
              <w:t>Is the packaging  Loaded</w:t>
            </w:r>
            <w:r w:rsidR="00B56B07">
              <w:rPr>
                <w:sz w:val="20"/>
              </w:rPr>
              <w:t xml:space="preserve"> □, Residue □, or Cleaned and Empty □</w:t>
            </w:r>
          </w:p>
          <w:p w:rsidR="00C2715D" w:rsidRDefault="00C2715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DOT </w:t>
            </w:r>
            <w:r w:rsidR="00644D80">
              <w:rPr>
                <w:sz w:val="20"/>
              </w:rPr>
              <w:t>Proper Shipping name</w:t>
            </w:r>
            <w:r>
              <w:rPr>
                <w:sz w:val="20"/>
              </w:rPr>
              <w:t>:____________________________________________________________________</w:t>
            </w:r>
          </w:p>
          <w:p w:rsidR="00C2715D" w:rsidRDefault="00644D8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DOT Hazard class:</w:t>
            </w:r>
            <w:r w:rsidR="00C2715D">
              <w:rPr>
                <w:sz w:val="20"/>
              </w:rPr>
              <w:t xml:space="preserve"> _______________ UN/NA Identification Number</w:t>
            </w:r>
            <w:r>
              <w:rPr>
                <w:sz w:val="20"/>
              </w:rPr>
              <w:t>:</w:t>
            </w:r>
            <w:r w:rsidR="00C2715D">
              <w:rPr>
                <w:sz w:val="20"/>
              </w:rPr>
              <w:t xml:space="preserve"> _____________ P.G. Number</w:t>
            </w:r>
            <w:r>
              <w:rPr>
                <w:sz w:val="20"/>
              </w:rPr>
              <w:t>:</w:t>
            </w:r>
            <w:r w:rsidR="00C2715D">
              <w:rPr>
                <w:sz w:val="20"/>
              </w:rPr>
              <w:t>__</w:t>
            </w:r>
            <w:r>
              <w:rPr>
                <w:sz w:val="20"/>
              </w:rPr>
              <w:t>___</w:t>
            </w:r>
            <w:r w:rsidR="00C2715D">
              <w:rPr>
                <w:sz w:val="20"/>
              </w:rPr>
              <w:t xml:space="preserve">_____ </w:t>
            </w:r>
          </w:p>
          <w:p w:rsidR="00C2715D" w:rsidRDefault="00C2715D">
            <w:pPr>
              <w:widowControl w:val="0"/>
              <w:spacing w:after="38"/>
              <w:rPr>
                <w:sz w:val="20"/>
              </w:rPr>
            </w:pPr>
            <w:r>
              <w:rPr>
                <w:b/>
                <w:i/>
                <w:sz w:val="20"/>
              </w:rPr>
              <w:t>*****  NOTE:   Attach or forward with this Application a copy of the original shipping paper *****</w:t>
            </w:r>
          </w:p>
        </w:tc>
      </w:tr>
      <w:tr w:rsidR="00C2715D">
        <w:trPr>
          <w:cantSplit/>
        </w:trPr>
        <w:tc>
          <w:tcPr>
            <w:tcW w:w="9540" w:type="dxa"/>
          </w:tcPr>
          <w:p w:rsidR="00C2715D" w:rsidRPr="00F43CF9" w:rsidRDefault="00C2715D">
            <w:pPr>
              <w:widowControl w:val="0"/>
              <w:spacing w:before="55"/>
              <w:rPr>
                <w:sz w:val="20"/>
              </w:rPr>
            </w:pPr>
            <w:r w:rsidRPr="00F43CF9">
              <w:rPr>
                <w:sz w:val="20"/>
              </w:rPr>
              <w:t>Where did this shipment originate (Facility):________________________________________________________</w:t>
            </w:r>
          </w:p>
          <w:p w:rsidR="00C2715D" w:rsidRPr="00F43CF9" w:rsidRDefault="00C2715D">
            <w:pPr>
              <w:widowControl w:val="0"/>
              <w:rPr>
                <w:sz w:val="20"/>
              </w:rPr>
            </w:pPr>
            <w:r w:rsidRPr="00F43CF9">
              <w:rPr>
                <w:sz w:val="20"/>
              </w:rPr>
              <w:t>City: _____________________________________</w:t>
            </w:r>
            <w:r w:rsidR="00644D80">
              <w:rPr>
                <w:sz w:val="20"/>
              </w:rPr>
              <w:t>___</w:t>
            </w:r>
            <w:r w:rsidRPr="00F43CF9">
              <w:rPr>
                <w:sz w:val="20"/>
              </w:rPr>
              <w:t>__ State: ________________________________________</w:t>
            </w:r>
          </w:p>
          <w:p w:rsidR="00C2715D" w:rsidRPr="00F43CF9" w:rsidRDefault="00C2715D">
            <w:pPr>
              <w:widowControl w:val="0"/>
              <w:rPr>
                <w:sz w:val="20"/>
              </w:rPr>
            </w:pPr>
            <w:r w:rsidRPr="00F43CF9">
              <w:rPr>
                <w:sz w:val="20"/>
              </w:rPr>
              <w:t xml:space="preserve">Origin shipper point of contact: (Name)______________________________ </w:t>
            </w:r>
            <w:r w:rsidR="00644D80">
              <w:rPr>
                <w:sz w:val="20"/>
              </w:rPr>
              <w:t xml:space="preserve">  </w:t>
            </w:r>
            <w:r w:rsidRPr="00F43CF9">
              <w:rPr>
                <w:sz w:val="20"/>
              </w:rPr>
              <w:t xml:space="preserve">Phone Number: </w:t>
            </w:r>
            <w:r w:rsidR="00644D80">
              <w:rPr>
                <w:sz w:val="20"/>
              </w:rPr>
              <w:t>__</w:t>
            </w:r>
            <w:r w:rsidRPr="00F43CF9">
              <w:rPr>
                <w:sz w:val="20"/>
              </w:rPr>
              <w:t>_______________</w:t>
            </w:r>
          </w:p>
          <w:p w:rsidR="00C2715D" w:rsidRPr="00F43CF9" w:rsidRDefault="00C2715D">
            <w:pPr>
              <w:widowControl w:val="0"/>
              <w:rPr>
                <w:sz w:val="20"/>
              </w:rPr>
            </w:pPr>
            <w:r w:rsidRPr="00F43CF9">
              <w:rPr>
                <w:sz w:val="20"/>
              </w:rPr>
              <w:t>Present location of car : (</w:t>
            </w:r>
            <w:r w:rsidR="00644D80">
              <w:rPr>
                <w:sz w:val="20"/>
              </w:rPr>
              <w:t>F</w:t>
            </w:r>
            <w:r w:rsidRPr="00F43CF9">
              <w:rPr>
                <w:sz w:val="20"/>
              </w:rPr>
              <w:t xml:space="preserve">acility or carrier): _________________________ </w:t>
            </w:r>
            <w:r w:rsidR="00644D80">
              <w:rPr>
                <w:sz w:val="20"/>
              </w:rPr>
              <w:t>C</w:t>
            </w:r>
            <w:r w:rsidRPr="00F43CF9">
              <w:rPr>
                <w:sz w:val="20"/>
              </w:rPr>
              <w:t>ity:______________</w:t>
            </w:r>
            <w:r w:rsidR="00644D80">
              <w:rPr>
                <w:sz w:val="20"/>
              </w:rPr>
              <w:t>__</w:t>
            </w:r>
            <w:r w:rsidRPr="00F43CF9">
              <w:rPr>
                <w:sz w:val="20"/>
              </w:rPr>
              <w:t xml:space="preserve"> </w:t>
            </w:r>
            <w:r w:rsidR="00644D80">
              <w:rPr>
                <w:sz w:val="20"/>
              </w:rPr>
              <w:t>S</w:t>
            </w:r>
            <w:r w:rsidRPr="00F43CF9">
              <w:rPr>
                <w:sz w:val="20"/>
              </w:rPr>
              <w:t>tate:_</w:t>
            </w:r>
            <w:r w:rsidR="00644D80">
              <w:rPr>
                <w:sz w:val="20"/>
              </w:rPr>
              <w:t>______</w:t>
            </w:r>
          </w:p>
          <w:p w:rsidR="008F1C8F" w:rsidRPr="00F43CF9" w:rsidRDefault="008F1C8F">
            <w:pPr>
              <w:widowControl w:val="0"/>
              <w:rPr>
                <w:sz w:val="20"/>
              </w:rPr>
            </w:pPr>
            <w:r w:rsidRPr="00F43CF9">
              <w:rPr>
                <w:sz w:val="20"/>
              </w:rPr>
              <w:t>Present location point of contact: (Name</w:t>
            </w:r>
            <w:r w:rsidR="00644D80">
              <w:rPr>
                <w:sz w:val="20"/>
              </w:rPr>
              <w:t>)_____________________________   Phone Number</w:t>
            </w:r>
            <w:r w:rsidRPr="00F43CF9">
              <w:rPr>
                <w:sz w:val="20"/>
              </w:rPr>
              <w:t xml:space="preserve">: </w:t>
            </w:r>
            <w:r w:rsidR="00644D80">
              <w:rPr>
                <w:sz w:val="20"/>
              </w:rPr>
              <w:t>__</w:t>
            </w:r>
            <w:r w:rsidRPr="00F43CF9">
              <w:rPr>
                <w:sz w:val="20"/>
              </w:rPr>
              <w:t>_______________</w:t>
            </w:r>
          </w:p>
          <w:p w:rsidR="00C2715D" w:rsidRPr="00F43CF9" w:rsidRDefault="00C2715D">
            <w:pPr>
              <w:widowControl w:val="0"/>
              <w:rPr>
                <w:sz w:val="20"/>
              </w:rPr>
            </w:pPr>
            <w:r w:rsidRPr="00F43CF9">
              <w:rPr>
                <w:sz w:val="20"/>
              </w:rPr>
              <w:t>Planned destination of this move: (facility):_________________</w:t>
            </w:r>
            <w:r w:rsidR="00644D80">
              <w:rPr>
                <w:sz w:val="20"/>
              </w:rPr>
              <w:t>___</w:t>
            </w:r>
            <w:r w:rsidRPr="00F43CF9">
              <w:rPr>
                <w:sz w:val="20"/>
              </w:rPr>
              <w:t xml:space="preserve">______ </w:t>
            </w:r>
            <w:r w:rsidR="00644D80">
              <w:rPr>
                <w:sz w:val="20"/>
              </w:rPr>
              <w:t>C</w:t>
            </w:r>
            <w:r w:rsidRPr="00F43CF9">
              <w:rPr>
                <w:sz w:val="20"/>
              </w:rPr>
              <w:t>ity</w:t>
            </w:r>
            <w:r w:rsidR="00644D80">
              <w:rPr>
                <w:sz w:val="20"/>
              </w:rPr>
              <w:t>:________________ State</w:t>
            </w:r>
            <w:r w:rsidRPr="00F43CF9">
              <w:rPr>
                <w:sz w:val="20"/>
              </w:rPr>
              <w:t>:_</w:t>
            </w:r>
            <w:r w:rsidR="00644D80">
              <w:rPr>
                <w:sz w:val="20"/>
              </w:rPr>
              <w:t>__</w:t>
            </w:r>
            <w:r w:rsidRPr="00F43CF9">
              <w:rPr>
                <w:sz w:val="20"/>
              </w:rPr>
              <w:t>____</w:t>
            </w:r>
          </w:p>
          <w:p w:rsidR="008F1C8F" w:rsidRPr="00F43CF9" w:rsidRDefault="008F1C8F">
            <w:pPr>
              <w:widowControl w:val="0"/>
              <w:rPr>
                <w:sz w:val="20"/>
              </w:rPr>
            </w:pPr>
            <w:r w:rsidRPr="00F43CF9">
              <w:rPr>
                <w:sz w:val="20"/>
              </w:rPr>
              <w:t>Planned destination point of contact: (Name)__________</w:t>
            </w:r>
            <w:r w:rsidR="00644D80">
              <w:rPr>
                <w:sz w:val="20"/>
              </w:rPr>
              <w:t>_________________ Phone Number</w:t>
            </w:r>
            <w:r w:rsidRPr="00F43CF9">
              <w:rPr>
                <w:sz w:val="20"/>
              </w:rPr>
              <w:t>: ___</w:t>
            </w:r>
            <w:r w:rsidR="00644D80">
              <w:rPr>
                <w:sz w:val="20"/>
              </w:rPr>
              <w:t>__</w:t>
            </w:r>
            <w:r w:rsidRPr="00F43CF9">
              <w:rPr>
                <w:sz w:val="20"/>
              </w:rPr>
              <w:t>____________</w:t>
            </w:r>
          </w:p>
          <w:p w:rsidR="00C2715D" w:rsidRPr="00F43CF9" w:rsidRDefault="00C2715D">
            <w:pPr>
              <w:widowControl w:val="0"/>
              <w:rPr>
                <w:sz w:val="20"/>
              </w:rPr>
            </w:pPr>
            <w:r w:rsidRPr="00F43CF9">
              <w:rPr>
                <w:sz w:val="20"/>
              </w:rPr>
              <w:t>Planned rail route</w:t>
            </w:r>
            <w:r w:rsidR="00644D80">
              <w:rPr>
                <w:sz w:val="20"/>
              </w:rPr>
              <w:t>:</w:t>
            </w:r>
            <w:r w:rsidRPr="00F43CF9">
              <w:rPr>
                <w:sz w:val="20"/>
              </w:rPr>
              <w:t xml:space="preserve"> __________________________________________________________________</w:t>
            </w:r>
            <w:r w:rsidR="00644D80">
              <w:rPr>
                <w:sz w:val="20"/>
              </w:rPr>
              <w:t>___</w:t>
            </w:r>
            <w:r w:rsidRPr="00F43CF9">
              <w:rPr>
                <w:sz w:val="20"/>
              </w:rPr>
              <w:t>_________</w:t>
            </w:r>
          </w:p>
          <w:p w:rsidR="00C2715D" w:rsidRPr="00F43CF9" w:rsidRDefault="00C2715D">
            <w:pPr>
              <w:widowControl w:val="0"/>
              <w:spacing w:after="38"/>
              <w:rPr>
                <w:sz w:val="20"/>
              </w:rPr>
            </w:pPr>
            <w:r w:rsidRPr="00F43CF9">
              <w:rPr>
                <w:sz w:val="20"/>
              </w:rPr>
              <w:t>Approximate total mil</w:t>
            </w:r>
            <w:r w:rsidR="008F1C8F" w:rsidRPr="00F43CF9">
              <w:rPr>
                <w:sz w:val="20"/>
              </w:rPr>
              <w:t>e</w:t>
            </w:r>
            <w:r w:rsidRPr="00F43CF9">
              <w:rPr>
                <w:sz w:val="20"/>
              </w:rPr>
              <w:t>age of this movement : _____</w:t>
            </w:r>
            <w:r w:rsidR="00644D80">
              <w:rPr>
                <w:sz w:val="20"/>
              </w:rPr>
              <w:t>____________</w:t>
            </w:r>
            <w:r w:rsidRPr="00F43CF9">
              <w:rPr>
                <w:sz w:val="20"/>
              </w:rPr>
              <w:t>_____________________ miles</w:t>
            </w:r>
          </w:p>
        </w:tc>
      </w:tr>
      <w:tr w:rsidR="00C2715D">
        <w:trPr>
          <w:cantSplit/>
        </w:trPr>
        <w:tc>
          <w:tcPr>
            <w:tcW w:w="9540" w:type="dxa"/>
          </w:tcPr>
          <w:p w:rsidR="00C2715D" w:rsidRPr="00CF1530" w:rsidRDefault="00C2715D">
            <w:pPr>
              <w:widowControl w:val="0"/>
              <w:spacing w:before="55" w:after="38"/>
              <w:rPr>
                <w:sz w:val="20"/>
              </w:rPr>
            </w:pPr>
            <w:r w:rsidRPr="00CF1530">
              <w:rPr>
                <w:sz w:val="20"/>
              </w:rPr>
              <w:t>If more than 30 days will be required to complete movement sought under this approval, please explain: ___________________________________________________________________________________________</w:t>
            </w:r>
          </w:p>
        </w:tc>
      </w:tr>
      <w:tr w:rsidR="00C2715D" w:rsidTr="00C875F7">
        <w:trPr>
          <w:cantSplit/>
          <w:trHeight w:val="1299"/>
        </w:trPr>
        <w:tc>
          <w:tcPr>
            <w:tcW w:w="9540" w:type="dxa"/>
          </w:tcPr>
          <w:p w:rsidR="00793F95" w:rsidRPr="00C2144B" w:rsidRDefault="00C2715D" w:rsidP="00793F95">
            <w:pPr>
              <w:rPr>
                <w:sz w:val="20"/>
              </w:rPr>
            </w:pPr>
            <w:r w:rsidRPr="00CF1530">
              <w:rPr>
                <w:sz w:val="20"/>
              </w:rPr>
              <w:t xml:space="preserve"> </w:t>
            </w:r>
            <w:r w:rsidR="00793F95" w:rsidRPr="00C2144B">
              <w:rPr>
                <w:i/>
                <w:sz w:val="20"/>
              </w:rPr>
              <w:t>Descriptive</w:t>
            </w:r>
            <w:r w:rsidR="00793F95" w:rsidRPr="00C2144B">
              <w:rPr>
                <w:sz w:val="20"/>
              </w:rPr>
              <w:t>:  What is the defective condition?  OT</w:t>
            </w:r>
            <w:r w:rsidR="00C2144B" w:rsidRPr="00C2144B">
              <w:rPr>
                <w:sz w:val="20"/>
              </w:rPr>
              <w:t>MA-1 □ OTMA-2</w:t>
            </w:r>
          </w:p>
          <w:p w:rsidR="00C2715D" w:rsidRPr="00CF1530" w:rsidRDefault="00445762">
            <w:pPr>
              <w:widowControl w:val="0"/>
              <w:spacing w:before="55"/>
              <w:rPr>
                <w:sz w:val="20"/>
              </w:rPr>
            </w:pPr>
            <w:r w:rsidRPr="00CF1530">
              <w:rPr>
                <w:sz w:val="20"/>
              </w:rPr>
              <w:t>____________________________________</w:t>
            </w:r>
            <w:r w:rsidR="00C2715D" w:rsidRPr="00CF1530">
              <w:rPr>
                <w:sz w:val="20"/>
              </w:rPr>
              <w:t>_________________________________________________________</w:t>
            </w:r>
          </w:p>
          <w:p w:rsidR="00C2715D" w:rsidRPr="00CF1530" w:rsidRDefault="00C2715D">
            <w:pPr>
              <w:widowControl w:val="0"/>
              <w:rPr>
                <w:sz w:val="20"/>
              </w:rPr>
            </w:pPr>
            <w:r w:rsidRPr="00CF1530">
              <w:rPr>
                <w:sz w:val="20"/>
              </w:rPr>
              <w:t>_____________________________________________________________________________________</w:t>
            </w:r>
            <w:r w:rsidR="00445762" w:rsidRPr="00CF1530">
              <w:rPr>
                <w:sz w:val="20"/>
              </w:rPr>
              <w:t>___</w:t>
            </w:r>
            <w:r w:rsidRPr="00CF1530">
              <w:rPr>
                <w:sz w:val="20"/>
              </w:rPr>
              <w:t>_____</w:t>
            </w:r>
          </w:p>
          <w:p w:rsidR="00C2715D" w:rsidRPr="00CF1530" w:rsidRDefault="00C2715D">
            <w:pPr>
              <w:widowControl w:val="0"/>
              <w:spacing w:after="38"/>
              <w:rPr>
                <w:sz w:val="20"/>
              </w:rPr>
            </w:pPr>
            <w:r w:rsidRPr="00CF1530">
              <w:rPr>
                <w:sz w:val="20"/>
              </w:rPr>
              <w:t>________________________________________________________________________________________</w:t>
            </w:r>
            <w:r w:rsidR="00445762" w:rsidRPr="00CF1530">
              <w:rPr>
                <w:sz w:val="20"/>
              </w:rPr>
              <w:t>___</w:t>
            </w:r>
            <w:r w:rsidRPr="00CF1530">
              <w:rPr>
                <w:sz w:val="20"/>
              </w:rPr>
              <w:t>__</w:t>
            </w:r>
          </w:p>
          <w:p w:rsidR="00445762" w:rsidRPr="00CF1530" w:rsidRDefault="00C875F7">
            <w:pPr>
              <w:widowControl w:val="0"/>
              <w:spacing w:after="38"/>
              <w:rPr>
                <w:sz w:val="20"/>
              </w:rPr>
            </w:pPr>
            <w:r w:rsidRPr="00CF1530">
              <w:rPr>
                <w:sz w:val="20"/>
              </w:rPr>
              <w:t>__________________________________________________________________________________________</w:t>
            </w:r>
            <w:r w:rsidR="00445762" w:rsidRPr="00CF1530">
              <w:rPr>
                <w:sz w:val="20"/>
              </w:rPr>
              <w:t>___</w:t>
            </w:r>
          </w:p>
          <w:p w:rsidR="00793F95" w:rsidRPr="00CF1530" w:rsidRDefault="00793F95" w:rsidP="00793F95">
            <w:pPr>
              <w:widowControl w:val="0"/>
              <w:spacing w:after="38"/>
              <w:rPr>
                <w:sz w:val="16"/>
                <w:szCs w:val="16"/>
              </w:rPr>
            </w:pPr>
          </w:p>
        </w:tc>
      </w:tr>
      <w:tr w:rsidR="00C2715D">
        <w:trPr>
          <w:cantSplit/>
        </w:trPr>
        <w:tc>
          <w:tcPr>
            <w:tcW w:w="9540" w:type="dxa"/>
          </w:tcPr>
          <w:p w:rsidR="00C2715D" w:rsidRDefault="00C2715D">
            <w:pPr>
              <w:widowControl w:val="0"/>
              <w:spacing w:before="55"/>
              <w:rPr>
                <w:sz w:val="20"/>
              </w:rPr>
            </w:pPr>
            <w:r>
              <w:rPr>
                <w:sz w:val="20"/>
              </w:rPr>
              <w:t>From what regulation is relief sought?   49 Code of Federal Regulations Section:_________________________</w:t>
            </w:r>
          </w:p>
          <w:p w:rsidR="00C2715D" w:rsidRDefault="00C2715D" w:rsidP="00445762">
            <w:pPr>
              <w:widowControl w:val="0"/>
              <w:spacing w:after="38"/>
              <w:rPr>
                <w:sz w:val="20"/>
              </w:rPr>
            </w:pPr>
            <w:r>
              <w:rPr>
                <w:b/>
                <w:i/>
                <w:sz w:val="20"/>
              </w:rPr>
              <w:t>***** NOTE: If car load is overweight, provide a copy of the scale weight ticket, if available, car loading documentation and any other information used to determine the actual weight of the car. *****</w:t>
            </w:r>
          </w:p>
        </w:tc>
      </w:tr>
      <w:tr w:rsidR="00C2715D" w:rsidTr="00C875F7">
        <w:trPr>
          <w:cantSplit/>
          <w:trHeight w:val="1632"/>
        </w:trPr>
        <w:tc>
          <w:tcPr>
            <w:tcW w:w="9540" w:type="dxa"/>
          </w:tcPr>
          <w:p w:rsidR="00C2715D" w:rsidRDefault="00C2715D">
            <w:pPr>
              <w:widowControl w:val="0"/>
              <w:spacing w:before="55"/>
              <w:rPr>
                <w:sz w:val="20"/>
              </w:rPr>
            </w:pPr>
            <w:r>
              <w:rPr>
                <w:sz w:val="20"/>
              </w:rPr>
              <w:t>Explain, with supporting documentation, the measures you are taking to ensure the safe movement of this car:</w:t>
            </w:r>
          </w:p>
          <w:p w:rsidR="00C2715D" w:rsidRDefault="00C2715D">
            <w:pPr>
              <w:widowControl w:val="0"/>
              <w:spacing w:after="38"/>
              <w:rPr>
                <w:sz w:val="20"/>
              </w:rPr>
            </w:pPr>
          </w:p>
        </w:tc>
      </w:tr>
    </w:tbl>
    <w:p w:rsidR="00C2715D" w:rsidRDefault="00C2715D" w:rsidP="007E7661">
      <w:pPr>
        <w:widowControl w:val="0"/>
        <w:jc w:val="both"/>
      </w:pPr>
      <w:r w:rsidRPr="000B572B">
        <w:rPr>
          <w:sz w:val="20"/>
        </w:rPr>
        <w:t>Subm</w:t>
      </w:r>
      <w:r w:rsidR="009C4C81" w:rsidRPr="000B572B">
        <w:rPr>
          <w:sz w:val="20"/>
        </w:rPr>
        <w:t>it your request for approval to</w:t>
      </w:r>
      <w:r w:rsidRPr="000B572B">
        <w:rPr>
          <w:sz w:val="20"/>
        </w:rPr>
        <w:t xml:space="preserve">: </w:t>
      </w:r>
      <w:hyperlink r:id="rId21" w:history="1">
        <w:proofErr w:type="gramStart"/>
        <w:r w:rsidR="00745B35" w:rsidRPr="000B572B">
          <w:rPr>
            <w:rStyle w:val="Hyperlink"/>
            <w:sz w:val="20"/>
          </w:rPr>
          <w:t>HMASSIST@dot.gov</w:t>
        </w:r>
      </w:hyperlink>
      <w:r w:rsidR="00745B35" w:rsidRPr="000B572B">
        <w:rPr>
          <w:sz w:val="20"/>
        </w:rPr>
        <w:t xml:space="preserve"> ,</w:t>
      </w:r>
      <w:proofErr w:type="gramEnd"/>
      <w:r w:rsidR="00745B35" w:rsidRPr="000B572B">
        <w:rPr>
          <w:sz w:val="20"/>
        </w:rPr>
        <w:t xml:space="preserve"> or if by mail to the </w:t>
      </w:r>
      <w:r w:rsidRPr="000B572B">
        <w:rPr>
          <w:sz w:val="20"/>
        </w:rPr>
        <w:t>Federal Railroad Administration, Office of Safety Assurance and Compliance, Hazardous Materials Division, 120</w:t>
      </w:r>
      <w:r w:rsidR="009C4C81" w:rsidRPr="000B572B">
        <w:rPr>
          <w:sz w:val="20"/>
        </w:rPr>
        <w:t xml:space="preserve">0 New Jersey </w:t>
      </w:r>
      <w:r w:rsidRPr="000B572B">
        <w:rPr>
          <w:sz w:val="20"/>
        </w:rPr>
        <w:t xml:space="preserve">Avenue, </w:t>
      </w:r>
      <w:r w:rsidR="009C4C81" w:rsidRPr="000B572B">
        <w:rPr>
          <w:sz w:val="20"/>
        </w:rPr>
        <w:t>SE</w:t>
      </w:r>
      <w:r w:rsidRPr="000B572B">
        <w:rPr>
          <w:sz w:val="20"/>
        </w:rPr>
        <w:t xml:space="preserve">, </w:t>
      </w:r>
      <w:r w:rsidR="00815FD8" w:rsidRPr="000B572B">
        <w:rPr>
          <w:sz w:val="20"/>
        </w:rPr>
        <w:t>RRS-12</w:t>
      </w:r>
      <w:r w:rsidR="0093521F" w:rsidRPr="000B572B">
        <w:rPr>
          <w:sz w:val="20"/>
        </w:rPr>
        <w:t xml:space="preserve">, </w:t>
      </w:r>
      <w:r w:rsidRPr="000B572B">
        <w:rPr>
          <w:sz w:val="20"/>
        </w:rPr>
        <w:t xml:space="preserve">Washington, DC 20590, or </w:t>
      </w:r>
      <w:r w:rsidR="00745B35" w:rsidRPr="000B572B">
        <w:rPr>
          <w:sz w:val="20"/>
        </w:rPr>
        <w:t xml:space="preserve">by fax at </w:t>
      </w:r>
      <w:r w:rsidRPr="000B572B">
        <w:rPr>
          <w:sz w:val="20"/>
        </w:rPr>
        <w:t>(202) 493-6478</w:t>
      </w:r>
      <w:r w:rsidR="00745B35" w:rsidRPr="000B572B">
        <w:rPr>
          <w:sz w:val="20"/>
        </w:rPr>
        <w:t xml:space="preserve"> or 6309</w:t>
      </w:r>
      <w:r w:rsidRPr="000B572B">
        <w:rPr>
          <w:sz w:val="20"/>
        </w:rPr>
        <w:t xml:space="preserve">.  Should you have any questions, please call the Hazardous Materials </w:t>
      </w:r>
      <w:bookmarkStart w:id="1" w:name="QuickMark_1"/>
      <w:bookmarkEnd w:id="1"/>
      <w:r w:rsidRPr="000B572B">
        <w:rPr>
          <w:sz w:val="20"/>
        </w:rPr>
        <w:t xml:space="preserve">Division at </w:t>
      </w:r>
      <w:r w:rsidR="008F1C8F" w:rsidRPr="000B572B">
        <w:rPr>
          <w:sz w:val="20"/>
        </w:rPr>
        <w:t>the number</w:t>
      </w:r>
      <w:r w:rsidR="00745B35" w:rsidRPr="000B572B">
        <w:rPr>
          <w:sz w:val="20"/>
        </w:rPr>
        <w:t>s</w:t>
      </w:r>
      <w:r w:rsidR="008F1C8F" w:rsidRPr="000B572B">
        <w:rPr>
          <w:sz w:val="20"/>
        </w:rPr>
        <w:t xml:space="preserve"> provided </w:t>
      </w:r>
      <w:r w:rsidR="00745B35" w:rsidRPr="000B572B">
        <w:rPr>
          <w:sz w:val="20"/>
        </w:rPr>
        <w:t>o</w:t>
      </w:r>
      <w:r w:rsidR="008F1C8F" w:rsidRPr="000B572B">
        <w:rPr>
          <w:sz w:val="20"/>
        </w:rPr>
        <w:t>n the cover sheet</w:t>
      </w:r>
      <w:r w:rsidRPr="000B572B">
        <w:rPr>
          <w:sz w:val="20"/>
        </w:rPr>
        <w:t xml:space="preserve"> for assistance.  </w:t>
      </w:r>
      <w:r w:rsidRPr="000B572B">
        <w:rPr>
          <w:b/>
          <w:i/>
          <w:sz w:val="20"/>
        </w:rPr>
        <w:t>Be sure to submit above requested attachments!</w:t>
      </w:r>
      <w:r w:rsidR="007E7661">
        <w:rPr>
          <w:b/>
          <w:i/>
          <w:sz w:val="20"/>
        </w:rPr>
        <w:t xml:space="preserve">   </w:t>
      </w:r>
      <w:r w:rsidRPr="000B572B">
        <w:rPr>
          <w:b/>
          <w:sz w:val="20"/>
        </w:rPr>
        <w:t>INCOMPLETE</w:t>
      </w:r>
      <w:r w:rsidR="007E7661">
        <w:rPr>
          <w:b/>
          <w:sz w:val="20"/>
        </w:rPr>
        <w:t xml:space="preserve"> </w:t>
      </w:r>
      <w:r w:rsidR="00745B35" w:rsidRPr="000B572B">
        <w:rPr>
          <w:b/>
          <w:sz w:val="20"/>
        </w:rPr>
        <w:t xml:space="preserve">OR INACCURATE </w:t>
      </w:r>
      <w:r w:rsidRPr="000B572B">
        <w:rPr>
          <w:b/>
          <w:sz w:val="20"/>
        </w:rPr>
        <w:t xml:space="preserve">INFORMATION </w:t>
      </w:r>
      <w:r w:rsidR="00551502" w:rsidRPr="000B572B">
        <w:rPr>
          <w:b/>
          <w:sz w:val="20"/>
        </w:rPr>
        <w:t>WILL RESULT IN DELAYING</w:t>
      </w:r>
      <w:r w:rsidRPr="000B572B">
        <w:rPr>
          <w:b/>
          <w:sz w:val="20"/>
        </w:rPr>
        <w:t xml:space="preserve"> PROCESSING</w:t>
      </w:r>
      <w:r w:rsidRPr="000B572B">
        <w:rPr>
          <w:sz w:val="20"/>
        </w:rPr>
        <w:t>!</w:t>
      </w:r>
    </w:p>
    <w:sectPr w:rsidR="00C2715D" w:rsidSect="00C875F7">
      <w:footnotePr>
        <w:numFmt w:val="lowerLetter"/>
      </w:footnotePr>
      <w:endnotePr>
        <w:numFmt w:val="lowerLetter"/>
      </w:endnotePr>
      <w:pgSz w:w="12240" w:h="15840"/>
      <w:pgMar w:top="1080" w:right="1260" w:bottom="1170" w:left="1152" w:header="1008" w:footer="1008" w:gutter="0"/>
      <w:pgBorders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02481"/>
    <w:multiLevelType w:val="hybridMultilevel"/>
    <w:tmpl w:val="66A4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4167A"/>
    <w:multiLevelType w:val="hybridMultilevel"/>
    <w:tmpl w:val="D3249E80"/>
    <w:lvl w:ilvl="0" w:tplc="414445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A09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A6182">
      <w:start w:val="1246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6AD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9A5D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8E69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643D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031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248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03"/>
    <w:rsid w:val="0006142B"/>
    <w:rsid w:val="00073428"/>
    <w:rsid w:val="000B572B"/>
    <w:rsid w:val="00102B5C"/>
    <w:rsid w:val="00174868"/>
    <w:rsid w:val="00176217"/>
    <w:rsid w:val="001C2C9A"/>
    <w:rsid w:val="002B30C7"/>
    <w:rsid w:val="002F352D"/>
    <w:rsid w:val="00304CB9"/>
    <w:rsid w:val="003827AF"/>
    <w:rsid w:val="00445762"/>
    <w:rsid w:val="00485861"/>
    <w:rsid w:val="00515AE0"/>
    <w:rsid w:val="00551502"/>
    <w:rsid w:val="005647A5"/>
    <w:rsid w:val="0061196F"/>
    <w:rsid w:val="00644D80"/>
    <w:rsid w:val="00645581"/>
    <w:rsid w:val="006801EA"/>
    <w:rsid w:val="00681CB0"/>
    <w:rsid w:val="006D3A02"/>
    <w:rsid w:val="00736D39"/>
    <w:rsid w:val="00745B35"/>
    <w:rsid w:val="00776CD9"/>
    <w:rsid w:val="00793F95"/>
    <w:rsid w:val="007B3344"/>
    <w:rsid w:val="007E7661"/>
    <w:rsid w:val="0081236E"/>
    <w:rsid w:val="00815FD8"/>
    <w:rsid w:val="00894A60"/>
    <w:rsid w:val="008B4884"/>
    <w:rsid w:val="008F1C8F"/>
    <w:rsid w:val="0093521F"/>
    <w:rsid w:val="009500F7"/>
    <w:rsid w:val="009620F4"/>
    <w:rsid w:val="009C4C81"/>
    <w:rsid w:val="009F3003"/>
    <w:rsid w:val="009F47D8"/>
    <w:rsid w:val="00AB4C7B"/>
    <w:rsid w:val="00AE065D"/>
    <w:rsid w:val="00B2095B"/>
    <w:rsid w:val="00B34CFD"/>
    <w:rsid w:val="00B56B07"/>
    <w:rsid w:val="00BA673D"/>
    <w:rsid w:val="00C2144B"/>
    <w:rsid w:val="00C2715D"/>
    <w:rsid w:val="00C875F7"/>
    <w:rsid w:val="00CF1530"/>
    <w:rsid w:val="00D340A0"/>
    <w:rsid w:val="00DA180A"/>
    <w:rsid w:val="00DB15F6"/>
    <w:rsid w:val="00E5349A"/>
    <w:rsid w:val="00E8542A"/>
    <w:rsid w:val="00F43CF9"/>
    <w:rsid w:val="00F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42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C8F"/>
    <w:rPr>
      <w:color w:val="0000FF"/>
      <w:u w:val="single"/>
    </w:rPr>
  </w:style>
  <w:style w:type="paragraph" w:customStyle="1" w:styleId="WP9Heading1">
    <w:name w:val="WP9_Heading 1"/>
    <w:basedOn w:val="Normal"/>
    <w:rsid w:val="0006142B"/>
    <w:pPr>
      <w:widowControl w:val="0"/>
    </w:pPr>
    <w:rPr>
      <w:rFonts w:ascii="Arial" w:hAnsi="Arial"/>
      <w:sz w:val="28"/>
    </w:rPr>
  </w:style>
  <w:style w:type="paragraph" w:customStyle="1" w:styleId="WP9Heading3">
    <w:name w:val="WP9_Heading 3"/>
    <w:basedOn w:val="Normal"/>
    <w:rsid w:val="0006142B"/>
    <w:pPr>
      <w:widowControl w:val="0"/>
    </w:pPr>
    <w:rPr>
      <w:rFonts w:ascii="Arial" w:hAnsi="Arial"/>
      <w:b/>
      <w:sz w:val="16"/>
    </w:rPr>
  </w:style>
  <w:style w:type="character" w:customStyle="1" w:styleId="WP9Hyperlink">
    <w:name w:val="WP9_Hyperlink"/>
    <w:basedOn w:val="DefaultParagraphFont"/>
    <w:rsid w:val="0006142B"/>
    <w:rPr>
      <w:color w:val="0000FF"/>
      <w:u w:val="single"/>
    </w:rPr>
  </w:style>
  <w:style w:type="character" w:customStyle="1" w:styleId="SYSHYPERTEXT">
    <w:name w:val="SYS_HYPERTEXT"/>
    <w:basedOn w:val="DefaultParagraphFont"/>
    <w:rsid w:val="000614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42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C8F"/>
    <w:rPr>
      <w:color w:val="0000FF"/>
      <w:u w:val="single"/>
    </w:rPr>
  </w:style>
  <w:style w:type="paragraph" w:customStyle="1" w:styleId="WP9Heading1">
    <w:name w:val="WP9_Heading 1"/>
    <w:basedOn w:val="Normal"/>
    <w:rsid w:val="0006142B"/>
    <w:pPr>
      <w:widowControl w:val="0"/>
    </w:pPr>
    <w:rPr>
      <w:rFonts w:ascii="Arial" w:hAnsi="Arial"/>
      <w:sz w:val="28"/>
    </w:rPr>
  </w:style>
  <w:style w:type="paragraph" w:customStyle="1" w:styleId="WP9Heading3">
    <w:name w:val="WP9_Heading 3"/>
    <w:basedOn w:val="Normal"/>
    <w:rsid w:val="0006142B"/>
    <w:pPr>
      <w:widowControl w:val="0"/>
    </w:pPr>
    <w:rPr>
      <w:rFonts w:ascii="Arial" w:hAnsi="Arial"/>
      <w:b/>
      <w:sz w:val="16"/>
    </w:rPr>
  </w:style>
  <w:style w:type="character" w:customStyle="1" w:styleId="WP9Hyperlink">
    <w:name w:val="WP9_Hyperlink"/>
    <w:basedOn w:val="DefaultParagraphFont"/>
    <w:rsid w:val="0006142B"/>
    <w:rPr>
      <w:color w:val="0000FF"/>
      <w:u w:val="single"/>
    </w:rPr>
  </w:style>
  <w:style w:type="character" w:customStyle="1" w:styleId="SYSHYPERTEXT">
    <w:name w:val="SYS_HYPERTEXT"/>
    <w:basedOn w:val="DefaultParagraphFont"/>
    <w:rsid w:val="000614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2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mailto:HMASSIST@dot.gov" TargetMode="External"/><Relationship Id="rId18" Type="http://schemas.openxmlformats.org/officeDocument/2006/relationships/hyperlink" Target="mailto:HMASSIST@dot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HMASSIST@dot.gov" TargetMode="External"/><Relationship Id="rId7" Type="http://schemas.openxmlformats.org/officeDocument/2006/relationships/image" Target="media/image1.wmf"/><Relationship Id="rId12" Type="http://schemas.openxmlformats.org/officeDocument/2006/relationships/hyperlink" Target="mailto:HMASSIST@dot.gov" TargetMode="External"/><Relationship Id="rId17" Type="http://schemas.openxmlformats.org/officeDocument/2006/relationships/hyperlink" Target="mailto:HMASSIST@dot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MASSIST@dot.gov" TargetMode="External"/><Relationship Id="rId20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MASSIST@dot.go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MASSIST@dot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MASSIST@dot.gov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mailto:HMASSIST@dot.gov" TargetMode="External"/><Relationship Id="rId14" Type="http://schemas.openxmlformats.org/officeDocument/2006/relationships/hyperlink" Target="mailto:HMASSIST@dot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B49E-4A85-48B8-B372-982482CA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7433</Characters>
  <Application>Microsoft Office Word</Application>
  <DocSecurity>4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8343</CharactersWithSpaces>
  <SharedDoc>false</SharedDoc>
  <HLinks>
    <vt:vector size="66" baseType="variant">
      <vt:variant>
        <vt:i4>327742</vt:i4>
      </vt:variant>
      <vt:variant>
        <vt:i4>32</vt:i4>
      </vt:variant>
      <vt:variant>
        <vt:i4>0</vt:i4>
      </vt:variant>
      <vt:variant>
        <vt:i4>5</vt:i4>
      </vt:variant>
      <vt:variant>
        <vt:lpwstr>mailto:HMASSIST@dot.gov</vt:lpwstr>
      </vt:variant>
      <vt:variant>
        <vt:lpwstr/>
      </vt:variant>
      <vt:variant>
        <vt:i4>327742</vt:i4>
      </vt:variant>
      <vt:variant>
        <vt:i4>29</vt:i4>
      </vt:variant>
      <vt:variant>
        <vt:i4>0</vt:i4>
      </vt:variant>
      <vt:variant>
        <vt:i4>5</vt:i4>
      </vt:variant>
      <vt:variant>
        <vt:lpwstr>mailto:HMASSIST@dot.gov</vt:lpwstr>
      </vt:variant>
      <vt:variant>
        <vt:lpwstr/>
      </vt:variant>
      <vt:variant>
        <vt:i4>327742</vt:i4>
      </vt:variant>
      <vt:variant>
        <vt:i4>26</vt:i4>
      </vt:variant>
      <vt:variant>
        <vt:i4>0</vt:i4>
      </vt:variant>
      <vt:variant>
        <vt:i4>5</vt:i4>
      </vt:variant>
      <vt:variant>
        <vt:lpwstr>mailto:HMASSIST@dot.gov</vt:lpwstr>
      </vt:variant>
      <vt:variant>
        <vt:lpwstr/>
      </vt:variant>
      <vt:variant>
        <vt:i4>327742</vt:i4>
      </vt:variant>
      <vt:variant>
        <vt:i4>23</vt:i4>
      </vt:variant>
      <vt:variant>
        <vt:i4>0</vt:i4>
      </vt:variant>
      <vt:variant>
        <vt:i4>5</vt:i4>
      </vt:variant>
      <vt:variant>
        <vt:lpwstr>mailto:HMASSIST@dot.gov</vt:lpwstr>
      </vt:variant>
      <vt:variant>
        <vt:lpwstr/>
      </vt:variant>
      <vt:variant>
        <vt:i4>327742</vt:i4>
      </vt:variant>
      <vt:variant>
        <vt:i4>20</vt:i4>
      </vt:variant>
      <vt:variant>
        <vt:i4>0</vt:i4>
      </vt:variant>
      <vt:variant>
        <vt:i4>5</vt:i4>
      </vt:variant>
      <vt:variant>
        <vt:lpwstr>mailto:HMASSIST@dot.gov</vt:lpwstr>
      </vt:variant>
      <vt:variant>
        <vt:lpwstr/>
      </vt:variant>
      <vt:variant>
        <vt:i4>327742</vt:i4>
      </vt:variant>
      <vt:variant>
        <vt:i4>17</vt:i4>
      </vt:variant>
      <vt:variant>
        <vt:i4>0</vt:i4>
      </vt:variant>
      <vt:variant>
        <vt:i4>5</vt:i4>
      </vt:variant>
      <vt:variant>
        <vt:lpwstr>mailto:HMASSIST@dot.gov</vt:lpwstr>
      </vt:variant>
      <vt:variant>
        <vt:lpwstr/>
      </vt:variant>
      <vt:variant>
        <vt:i4>327742</vt:i4>
      </vt:variant>
      <vt:variant>
        <vt:i4>14</vt:i4>
      </vt:variant>
      <vt:variant>
        <vt:i4>0</vt:i4>
      </vt:variant>
      <vt:variant>
        <vt:i4>5</vt:i4>
      </vt:variant>
      <vt:variant>
        <vt:lpwstr>mailto:HMASSIST@dot.gov</vt:lpwstr>
      </vt:variant>
      <vt:variant>
        <vt:lpwstr/>
      </vt:variant>
      <vt:variant>
        <vt:i4>327742</vt:i4>
      </vt:variant>
      <vt:variant>
        <vt:i4>11</vt:i4>
      </vt:variant>
      <vt:variant>
        <vt:i4>0</vt:i4>
      </vt:variant>
      <vt:variant>
        <vt:i4>5</vt:i4>
      </vt:variant>
      <vt:variant>
        <vt:lpwstr>mailto:HMASSIST@dot.gov</vt:lpwstr>
      </vt:variant>
      <vt:variant>
        <vt:lpwstr/>
      </vt:variant>
      <vt:variant>
        <vt:i4>327742</vt:i4>
      </vt:variant>
      <vt:variant>
        <vt:i4>8</vt:i4>
      </vt:variant>
      <vt:variant>
        <vt:i4>0</vt:i4>
      </vt:variant>
      <vt:variant>
        <vt:i4>5</vt:i4>
      </vt:variant>
      <vt:variant>
        <vt:lpwstr>mailto:HMASSIST@dot.gov</vt:lpwstr>
      </vt:variant>
      <vt:variant>
        <vt:lpwstr/>
      </vt:variant>
      <vt:variant>
        <vt:i4>327742</vt:i4>
      </vt:variant>
      <vt:variant>
        <vt:i4>5</vt:i4>
      </vt:variant>
      <vt:variant>
        <vt:i4>0</vt:i4>
      </vt:variant>
      <vt:variant>
        <vt:i4>5</vt:i4>
      </vt:variant>
      <vt:variant>
        <vt:lpwstr>mailto:HMASSIST@dot.gov</vt:lpwstr>
      </vt:variant>
      <vt:variant>
        <vt:lpwstr/>
      </vt:variant>
      <vt:variant>
        <vt:i4>327742</vt:i4>
      </vt:variant>
      <vt:variant>
        <vt:i4>2</vt:i4>
      </vt:variant>
      <vt:variant>
        <vt:i4>0</vt:i4>
      </vt:variant>
      <vt:variant>
        <vt:i4>5</vt:i4>
      </vt:variant>
      <vt:variant>
        <vt:lpwstr>mailto:HMASSIST@dot.gov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john.alexy</dc:creator>
  <cp:lastModifiedBy>USDOT_User</cp:lastModifiedBy>
  <cp:revision>2</cp:revision>
  <cp:lastPrinted>2013-01-09T19:00:00Z</cp:lastPrinted>
  <dcterms:created xsi:type="dcterms:W3CDTF">2014-04-14T13:10:00Z</dcterms:created>
  <dcterms:modified xsi:type="dcterms:W3CDTF">2014-04-14T13:10:00Z</dcterms:modified>
</cp:coreProperties>
</file>